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2EDF" w:rsidRDefault="00DB26A2">
      <w:pPr>
        <w:spacing w:after="45" w:line="240" w:lineRule="auto"/>
      </w:pPr>
      <w:r>
        <w:rPr>
          <w:rFonts w:eastAsia="Times New Roman"/>
          <w:b/>
          <w:bCs/>
          <w:sz w:val="32"/>
          <w:szCs w:val="32"/>
          <w:lang w:eastAsia="da-DK"/>
        </w:rPr>
        <w:t>Referat af Havneudvalgsmøde, Sydhavnsvej 50, Masnedsund, mandag den 07.06.2022 </w:t>
      </w:r>
    </w:p>
    <w:p w:rsidR="00F22EDF" w:rsidRDefault="00F22EDF">
      <w:pPr>
        <w:spacing w:after="0" w:line="240" w:lineRule="auto"/>
        <w:rPr>
          <w:rFonts w:ascii="Times New Roman" w:eastAsia="Times New Roman" w:hAnsi="Times New Roman"/>
          <w:sz w:val="26"/>
          <w:szCs w:val="26"/>
          <w:lang w:eastAsia="da-DK"/>
        </w:rPr>
      </w:pPr>
    </w:p>
    <w:p w:rsidR="00F22EDF" w:rsidRDefault="00DB26A2">
      <w:pPr>
        <w:spacing w:after="0" w:line="240" w:lineRule="auto"/>
        <w:rPr>
          <w:rFonts w:eastAsia="Times New Roman"/>
          <w:lang w:val="en-US" w:eastAsia="da-DK"/>
        </w:rPr>
      </w:pPr>
      <w:proofErr w:type="spellStart"/>
      <w:r>
        <w:rPr>
          <w:rFonts w:eastAsia="Times New Roman"/>
          <w:lang w:val="en-US" w:eastAsia="da-DK"/>
        </w:rPr>
        <w:t>Afbud</w:t>
      </w:r>
      <w:proofErr w:type="spellEnd"/>
      <w:r>
        <w:rPr>
          <w:rFonts w:eastAsia="Times New Roman"/>
          <w:lang w:val="en-US" w:eastAsia="da-DK"/>
        </w:rPr>
        <w:t xml:space="preserve">: Kathe </w:t>
      </w:r>
      <w:proofErr w:type="spellStart"/>
      <w:r>
        <w:rPr>
          <w:rFonts w:eastAsia="Times New Roman"/>
          <w:lang w:val="en-US" w:eastAsia="da-DK"/>
        </w:rPr>
        <w:t>Holberg</w:t>
      </w:r>
      <w:proofErr w:type="spellEnd"/>
      <w:r>
        <w:rPr>
          <w:rFonts w:eastAsia="Times New Roman"/>
          <w:lang w:val="en-US" w:eastAsia="da-DK"/>
        </w:rPr>
        <w:t>, Claus Falcone.</w:t>
      </w:r>
    </w:p>
    <w:p w:rsidR="00F22EDF" w:rsidRDefault="00F22EDF">
      <w:pPr>
        <w:spacing w:after="0" w:line="240" w:lineRule="auto"/>
        <w:rPr>
          <w:rFonts w:eastAsia="Times New Roman"/>
          <w:lang w:val="en-US" w:eastAsia="da-DK"/>
        </w:rPr>
      </w:pPr>
    </w:p>
    <w:p w:rsidR="00F22EDF" w:rsidRDefault="00DB26A2">
      <w:pPr>
        <w:spacing w:after="0" w:line="240" w:lineRule="auto"/>
      </w:pPr>
      <w:r>
        <w:rPr>
          <w:rFonts w:eastAsia="Times New Roman"/>
          <w:b/>
          <w:bCs/>
          <w:lang w:eastAsia="da-DK"/>
        </w:rPr>
        <w:t>Dagsorden</w:t>
      </w:r>
      <w:r>
        <w:rPr>
          <w:rFonts w:eastAsia="Times New Roman"/>
          <w:lang w:eastAsia="da-DK"/>
        </w:rPr>
        <w:t>:</w:t>
      </w:r>
    </w:p>
    <w:p w:rsidR="00F22EDF" w:rsidRDefault="00DB26A2">
      <w:pPr>
        <w:spacing w:after="0" w:line="240" w:lineRule="auto"/>
        <w:rPr>
          <w:rFonts w:eastAsia="Times New Roman"/>
          <w:lang w:eastAsia="da-DK"/>
        </w:rPr>
      </w:pPr>
      <w:r>
        <w:rPr>
          <w:rFonts w:eastAsia="Times New Roman"/>
          <w:lang w:eastAsia="da-DK"/>
        </w:rPr>
        <w:t>1. Formandskabet orienterer</w:t>
      </w:r>
    </w:p>
    <w:p w:rsidR="00F22EDF" w:rsidRDefault="00DB26A2">
      <w:pPr>
        <w:spacing w:after="0" w:line="240" w:lineRule="auto"/>
        <w:rPr>
          <w:rFonts w:eastAsia="Times New Roman"/>
          <w:lang w:eastAsia="da-DK"/>
        </w:rPr>
      </w:pPr>
      <w:r>
        <w:rPr>
          <w:rFonts w:eastAsia="Times New Roman"/>
          <w:lang w:eastAsia="da-DK"/>
        </w:rPr>
        <w:t xml:space="preserve">- </w:t>
      </w:r>
      <w:proofErr w:type="gramStart"/>
      <w:r>
        <w:rPr>
          <w:rFonts w:eastAsia="Times New Roman"/>
          <w:lang w:eastAsia="da-DK"/>
        </w:rPr>
        <w:t>status containerprojektet</w:t>
      </w:r>
      <w:proofErr w:type="gramEnd"/>
      <w:r>
        <w:rPr>
          <w:rFonts w:eastAsia="Times New Roman"/>
          <w:lang w:eastAsia="da-DK"/>
        </w:rPr>
        <w:t> </w:t>
      </w:r>
    </w:p>
    <w:p w:rsidR="00F22EDF" w:rsidRDefault="00DB26A2">
      <w:pPr>
        <w:spacing w:after="0" w:line="240" w:lineRule="auto"/>
        <w:rPr>
          <w:rFonts w:eastAsia="Times New Roman"/>
          <w:lang w:eastAsia="da-DK"/>
        </w:rPr>
      </w:pPr>
      <w:r>
        <w:rPr>
          <w:rFonts w:eastAsia="Times New Roman"/>
          <w:lang w:eastAsia="da-DK"/>
        </w:rPr>
        <w:t>- mødet med Anja</w:t>
      </w:r>
    </w:p>
    <w:p w:rsidR="00F22EDF" w:rsidRDefault="00DB26A2">
      <w:pPr>
        <w:spacing w:after="0" w:line="240" w:lineRule="auto"/>
        <w:rPr>
          <w:rFonts w:eastAsia="Times New Roman"/>
          <w:lang w:eastAsia="da-DK"/>
        </w:rPr>
      </w:pPr>
      <w:r>
        <w:rPr>
          <w:rFonts w:eastAsia="Times New Roman"/>
          <w:lang w:eastAsia="da-DK"/>
        </w:rPr>
        <w:t xml:space="preserve">2. Nyt fra </w:t>
      </w:r>
      <w:r>
        <w:rPr>
          <w:rFonts w:eastAsia="Times New Roman"/>
          <w:lang w:eastAsia="da-DK"/>
        </w:rPr>
        <w:t>havnefogeden</w:t>
      </w:r>
    </w:p>
    <w:p w:rsidR="00F22EDF" w:rsidRDefault="00DB26A2">
      <w:pPr>
        <w:spacing w:after="0" w:line="240" w:lineRule="auto"/>
        <w:rPr>
          <w:rFonts w:eastAsia="Times New Roman"/>
          <w:lang w:eastAsia="da-DK"/>
        </w:rPr>
      </w:pPr>
      <w:r>
        <w:rPr>
          <w:rFonts w:eastAsia="Times New Roman"/>
          <w:lang w:eastAsia="da-DK"/>
        </w:rPr>
        <w:t>3. Nyt fra foreningerne</w:t>
      </w:r>
    </w:p>
    <w:p w:rsidR="00F22EDF" w:rsidRDefault="00DB26A2">
      <w:pPr>
        <w:spacing w:after="0" w:line="240" w:lineRule="auto"/>
        <w:rPr>
          <w:rFonts w:eastAsia="Times New Roman"/>
          <w:lang w:eastAsia="da-DK"/>
        </w:rPr>
      </w:pPr>
      <w:r>
        <w:rPr>
          <w:rFonts w:eastAsia="Times New Roman"/>
          <w:lang w:eastAsia="da-DK"/>
        </w:rPr>
        <w:t xml:space="preserve">4. </w:t>
      </w:r>
      <w:proofErr w:type="gramStart"/>
      <w:r>
        <w:rPr>
          <w:rFonts w:eastAsia="Times New Roman"/>
          <w:lang w:eastAsia="da-DK"/>
        </w:rPr>
        <w:t>Sankt Hans aften</w:t>
      </w:r>
      <w:proofErr w:type="gramEnd"/>
    </w:p>
    <w:p w:rsidR="00F22EDF" w:rsidRDefault="00DB26A2">
      <w:pPr>
        <w:spacing w:after="0" w:line="240" w:lineRule="auto"/>
        <w:rPr>
          <w:rFonts w:eastAsia="Times New Roman"/>
          <w:lang w:eastAsia="da-DK"/>
        </w:rPr>
      </w:pPr>
      <w:r>
        <w:rPr>
          <w:rFonts w:eastAsia="Times New Roman"/>
          <w:lang w:eastAsia="da-DK"/>
        </w:rPr>
        <w:t>5. Næste møde</w:t>
      </w:r>
    </w:p>
    <w:p w:rsidR="00F22EDF" w:rsidRDefault="00DB26A2">
      <w:pPr>
        <w:spacing w:after="0" w:line="240" w:lineRule="auto"/>
        <w:rPr>
          <w:rFonts w:eastAsia="Times New Roman"/>
          <w:lang w:eastAsia="da-DK"/>
        </w:rPr>
      </w:pPr>
      <w:r>
        <w:rPr>
          <w:rFonts w:eastAsia="Times New Roman"/>
          <w:lang w:eastAsia="da-DK"/>
        </w:rPr>
        <w:t>6. Eventuelt</w:t>
      </w:r>
    </w:p>
    <w:p w:rsidR="00F22EDF" w:rsidRDefault="00DB26A2">
      <w:pPr>
        <w:numPr>
          <w:ilvl w:val="0"/>
          <w:numId w:val="1"/>
        </w:numPr>
        <w:spacing w:after="0" w:line="240" w:lineRule="auto"/>
      </w:pPr>
      <w:r>
        <w:rPr>
          <w:rFonts w:eastAsia="Times New Roman"/>
          <w:b/>
          <w:bCs/>
          <w:lang w:eastAsia="da-DK"/>
        </w:rPr>
        <w:t>Velkomst og orientering ved formanden.</w:t>
      </w:r>
    </w:p>
    <w:p w:rsidR="00F22EDF" w:rsidRDefault="00DB26A2">
      <w:pPr>
        <w:spacing w:after="0" w:line="240" w:lineRule="auto"/>
        <w:rPr>
          <w:rFonts w:eastAsia="Times New Roman"/>
          <w:lang w:eastAsia="da-DK"/>
        </w:rPr>
      </w:pPr>
      <w:r>
        <w:rPr>
          <w:rFonts w:eastAsia="Times New Roman"/>
          <w:lang w:eastAsia="da-DK"/>
        </w:rPr>
        <w:t>Formanden bød velkommen og orienterede om at vi nu har fået nedrivningstilladelse på det gamle masteskur.</w:t>
      </w:r>
    </w:p>
    <w:p w:rsidR="00F22EDF" w:rsidRDefault="00DB26A2">
      <w:pPr>
        <w:spacing w:after="0" w:line="240" w:lineRule="auto"/>
        <w:rPr>
          <w:rFonts w:eastAsia="Times New Roman"/>
          <w:lang w:eastAsia="da-DK"/>
        </w:rPr>
      </w:pPr>
      <w:r>
        <w:rPr>
          <w:rFonts w:eastAsia="Times New Roman"/>
          <w:lang w:eastAsia="da-DK"/>
        </w:rPr>
        <w:t xml:space="preserve">Der er sendt mails til </w:t>
      </w:r>
      <w:r>
        <w:rPr>
          <w:rFonts w:eastAsia="Times New Roman"/>
          <w:lang w:eastAsia="da-DK"/>
        </w:rPr>
        <w:t xml:space="preserve">alle </w:t>
      </w:r>
      <w:proofErr w:type="spellStart"/>
      <w:r>
        <w:rPr>
          <w:rFonts w:eastAsia="Times New Roman"/>
          <w:lang w:eastAsia="da-DK"/>
        </w:rPr>
        <w:t>Bådlaugets</w:t>
      </w:r>
      <w:proofErr w:type="spellEnd"/>
      <w:r>
        <w:rPr>
          <w:rFonts w:eastAsia="Times New Roman"/>
          <w:lang w:eastAsia="da-DK"/>
        </w:rPr>
        <w:t xml:space="preserve"> medlemmer om, at få mærket og flyttet de ting der er opbevaret i masteskuret senest efter pinse. Havnefogeden har efterfølgende sendt SMS til alle havnens registrere brugere med deadline den 12. </w:t>
      </w:r>
      <w:proofErr w:type="gramStart"/>
      <w:r>
        <w:rPr>
          <w:rFonts w:eastAsia="Times New Roman"/>
          <w:lang w:eastAsia="da-DK"/>
        </w:rPr>
        <w:t>Juni</w:t>
      </w:r>
      <w:proofErr w:type="gramEnd"/>
      <w:r>
        <w:rPr>
          <w:rFonts w:eastAsia="Times New Roman"/>
          <w:lang w:eastAsia="da-DK"/>
        </w:rPr>
        <w:t>. Er der master og lignende der ikke er b</w:t>
      </w:r>
      <w:r>
        <w:rPr>
          <w:rFonts w:eastAsia="Times New Roman"/>
          <w:lang w:eastAsia="da-DK"/>
        </w:rPr>
        <w:t xml:space="preserve">året ud forsøger havnefogeden ved personlig kontakt. Nedrivningen som forestås af eksternt firma starter omkring 1. </w:t>
      </w:r>
      <w:proofErr w:type="gramStart"/>
      <w:r>
        <w:rPr>
          <w:rFonts w:eastAsia="Times New Roman"/>
          <w:lang w:eastAsia="da-DK"/>
        </w:rPr>
        <w:t>Juli</w:t>
      </w:r>
      <w:proofErr w:type="gramEnd"/>
      <w:r>
        <w:rPr>
          <w:rFonts w:eastAsia="Times New Roman"/>
          <w:lang w:eastAsia="da-DK"/>
        </w:rPr>
        <w:t>, gerne før. Kirsten har kontakt til Simon i administrationen og giver en melding når vi er klar.</w:t>
      </w:r>
    </w:p>
    <w:p w:rsidR="00F22EDF" w:rsidRDefault="00DB26A2">
      <w:pPr>
        <w:spacing w:after="0" w:line="240" w:lineRule="auto"/>
        <w:rPr>
          <w:rFonts w:eastAsia="Times New Roman"/>
          <w:lang w:eastAsia="da-DK"/>
        </w:rPr>
      </w:pPr>
      <w:r>
        <w:rPr>
          <w:rFonts w:eastAsia="Times New Roman"/>
          <w:lang w:eastAsia="da-DK"/>
        </w:rPr>
        <w:t>Havnerådet har haft besøg at Anja Valh</w:t>
      </w:r>
      <w:r>
        <w:rPr>
          <w:rFonts w:eastAsia="Times New Roman"/>
          <w:lang w:eastAsia="da-DK"/>
        </w:rPr>
        <w:t>øj som præsenterede en ny hjemmeside der arbejdes på for at samle fakta om</w:t>
      </w:r>
      <w:r w:rsidR="007E12F4">
        <w:rPr>
          <w:rFonts w:eastAsia="Times New Roman"/>
          <w:lang w:eastAsia="da-DK"/>
        </w:rPr>
        <w:t xml:space="preserve"> </w:t>
      </w:r>
      <w:bookmarkStart w:id="0" w:name="_GoBack"/>
      <w:bookmarkEnd w:id="0"/>
      <w:r>
        <w:rPr>
          <w:rFonts w:eastAsia="Times New Roman"/>
          <w:lang w:eastAsia="da-DK"/>
        </w:rPr>
        <w:t>de ni “store” kommunale havne. Hjemmesiden skal i første omgang bruges i det videre politiske arbejde med havnestrategien.</w:t>
      </w:r>
    </w:p>
    <w:p w:rsidR="00F22EDF" w:rsidRDefault="00F22EDF">
      <w:pPr>
        <w:spacing w:after="0" w:line="240" w:lineRule="auto"/>
        <w:rPr>
          <w:rFonts w:eastAsia="Times New Roman"/>
          <w:lang w:eastAsia="da-DK"/>
        </w:rPr>
      </w:pPr>
    </w:p>
    <w:p w:rsidR="00F22EDF" w:rsidRDefault="00DB26A2">
      <w:pPr>
        <w:spacing w:after="0" w:line="240" w:lineRule="auto"/>
      </w:pPr>
      <w:r>
        <w:rPr>
          <w:rFonts w:eastAsia="Times New Roman"/>
          <w:b/>
          <w:bCs/>
          <w:lang w:eastAsia="da-DK"/>
        </w:rPr>
        <w:t>2</w:t>
      </w:r>
      <w:r>
        <w:rPr>
          <w:rFonts w:eastAsia="Times New Roman"/>
          <w:lang w:eastAsia="da-DK"/>
        </w:rPr>
        <w:t xml:space="preserve">. </w:t>
      </w:r>
      <w:r>
        <w:rPr>
          <w:rFonts w:eastAsia="Times New Roman"/>
          <w:b/>
          <w:bCs/>
          <w:lang w:eastAsia="da-DK"/>
        </w:rPr>
        <w:t>Nyt fra havnefogeden</w:t>
      </w:r>
    </w:p>
    <w:p w:rsidR="00F22EDF" w:rsidRDefault="00DB26A2">
      <w:pPr>
        <w:spacing w:after="0" w:line="240" w:lineRule="auto"/>
        <w:rPr>
          <w:rFonts w:eastAsia="Times New Roman"/>
          <w:lang w:eastAsia="da-DK"/>
        </w:rPr>
      </w:pPr>
      <w:r>
        <w:rPr>
          <w:rFonts w:eastAsia="Times New Roman"/>
          <w:lang w:eastAsia="da-DK"/>
        </w:rPr>
        <w:t>Havnefoged Dorthe orienterer o</w:t>
      </w:r>
      <w:r>
        <w:rPr>
          <w:rFonts w:eastAsia="Times New Roman"/>
          <w:lang w:eastAsia="da-DK"/>
        </w:rPr>
        <w:t>m workshop som er afholdt sammen de andre havne i kommunen og med deltagelse af relevante medarbejdere fra administrationen. </w:t>
      </w:r>
    </w:p>
    <w:p w:rsidR="00F22EDF" w:rsidRDefault="00DB26A2">
      <w:pPr>
        <w:spacing w:after="0" w:line="240" w:lineRule="auto"/>
        <w:rPr>
          <w:rFonts w:eastAsia="Times New Roman"/>
          <w:lang w:eastAsia="da-DK"/>
        </w:rPr>
      </w:pPr>
      <w:r>
        <w:rPr>
          <w:rFonts w:eastAsia="Times New Roman"/>
          <w:lang w:eastAsia="da-DK"/>
        </w:rPr>
        <w:t xml:space="preserve">Workshoppen var indkaldt af Anja </w:t>
      </w:r>
      <w:proofErr w:type="spellStart"/>
      <w:r>
        <w:rPr>
          <w:rFonts w:eastAsia="Times New Roman"/>
          <w:lang w:eastAsia="da-DK"/>
        </w:rPr>
        <w:t>Walhøj</w:t>
      </w:r>
      <w:proofErr w:type="spellEnd"/>
      <w:r>
        <w:rPr>
          <w:rFonts w:eastAsia="Times New Roman"/>
          <w:lang w:eastAsia="da-DK"/>
        </w:rPr>
        <w:t xml:space="preserve"> som en del af strategiarbejdet.</w:t>
      </w:r>
    </w:p>
    <w:p w:rsidR="00F22EDF" w:rsidRDefault="00DB26A2">
      <w:pPr>
        <w:spacing w:after="0" w:line="240" w:lineRule="auto"/>
        <w:rPr>
          <w:rFonts w:eastAsia="Times New Roman"/>
          <w:lang w:eastAsia="da-DK"/>
        </w:rPr>
      </w:pPr>
      <w:r>
        <w:rPr>
          <w:rFonts w:eastAsia="Times New Roman"/>
          <w:lang w:eastAsia="da-DK"/>
        </w:rPr>
        <w:t>Der var indlæg af Visit Danmark som fortalte om turismen i</w:t>
      </w:r>
      <w:r>
        <w:rPr>
          <w:rFonts w:eastAsia="Times New Roman"/>
          <w:lang w:eastAsia="da-DK"/>
        </w:rPr>
        <w:t xml:space="preserve"> Danmark.</w:t>
      </w:r>
    </w:p>
    <w:p w:rsidR="00F22EDF" w:rsidRDefault="00DB26A2">
      <w:pPr>
        <w:spacing w:after="0" w:line="240" w:lineRule="auto"/>
        <w:rPr>
          <w:rFonts w:eastAsia="Times New Roman"/>
          <w:lang w:eastAsia="da-DK"/>
        </w:rPr>
      </w:pPr>
      <w:r>
        <w:rPr>
          <w:rFonts w:eastAsia="Times New Roman"/>
          <w:lang w:eastAsia="da-DK"/>
        </w:rPr>
        <w:t>Derudover var der indlæg fra Flid som kom med mange gode ideer til udvikling af havnene til gavn for turister og faste brugere af havnene.</w:t>
      </w:r>
    </w:p>
    <w:p w:rsidR="00F22EDF" w:rsidRDefault="00DB26A2">
      <w:pPr>
        <w:spacing w:after="0" w:line="240" w:lineRule="auto"/>
        <w:rPr>
          <w:rFonts w:eastAsia="Times New Roman"/>
          <w:lang w:eastAsia="da-DK"/>
        </w:rPr>
      </w:pPr>
      <w:r>
        <w:rPr>
          <w:rFonts w:eastAsia="Times New Roman"/>
          <w:lang w:eastAsia="da-DK"/>
        </w:rPr>
        <w:t xml:space="preserve">Redningsstiger fra </w:t>
      </w:r>
      <w:proofErr w:type="spellStart"/>
      <w:r>
        <w:rPr>
          <w:rFonts w:eastAsia="Times New Roman"/>
          <w:lang w:eastAsia="da-DK"/>
        </w:rPr>
        <w:t>TrygFonden</w:t>
      </w:r>
      <w:proofErr w:type="spellEnd"/>
      <w:r>
        <w:rPr>
          <w:rFonts w:eastAsia="Times New Roman"/>
          <w:lang w:eastAsia="da-DK"/>
        </w:rPr>
        <w:t xml:space="preserve"> er sat op og der er opstået tvivl om, hvorvidt et par af stigerne er sikkerhe</w:t>
      </w:r>
      <w:r>
        <w:rPr>
          <w:rFonts w:eastAsia="Times New Roman"/>
          <w:lang w:eastAsia="da-DK"/>
        </w:rPr>
        <w:t>dsmæssigt forsvarligt sat op. Kim Steffensen og Hans-Jørgen Pedersen undersøger om de er sikre nok at benytte i nødsituationer.</w:t>
      </w:r>
    </w:p>
    <w:p w:rsidR="00F22EDF" w:rsidRDefault="00DB26A2">
      <w:pPr>
        <w:spacing w:after="0" w:line="240" w:lineRule="auto"/>
        <w:rPr>
          <w:rFonts w:eastAsia="Times New Roman"/>
          <w:lang w:eastAsia="da-DK"/>
        </w:rPr>
      </w:pPr>
      <w:r>
        <w:rPr>
          <w:rFonts w:eastAsia="Times New Roman"/>
          <w:lang w:eastAsia="da-DK"/>
        </w:rPr>
        <w:t>Der er sat to nye miljøstationer om på havnens område.</w:t>
      </w:r>
    </w:p>
    <w:p w:rsidR="00F22EDF" w:rsidRDefault="00DB26A2">
      <w:pPr>
        <w:spacing w:after="0" w:line="240" w:lineRule="auto"/>
        <w:rPr>
          <w:rFonts w:eastAsia="Times New Roman"/>
          <w:lang w:eastAsia="da-DK"/>
        </w:rPr>
      </w:pPr>
      <w:r>
        <w:rPr>
          <w:rFonts w:eastAsia="Times New Roman"/>
          <w:lang w:eastAsia="da-DK"/>
        </w:rPr>
        <w:t xml:space="preserve">Den nye affaldssorterings ordning træder i kraft pr. </w:t>
      </w:r>
      <w:r>
        <w:rPr>
          <w:rFonts w:eastAsia="Times New Roman"/>
          <w:lang w:eastAsia="da-DK"/>
        </w:rPr>
        <w:t>01.01.2023, til den tid skal der sorteres i de fire affaldsgrupper vi kender fra private boliger. Der skal findes plads til flere containere. </w:t>
      </w:r>
    </w:p>
    <w:p w:rsidR="00F22EDF" w:rsidRDefault="00DB26A2">
      <w:pPr>
        <w:spacing w:after="0" w:line="240" w:lineRule="auto"/>
        <w:rPr>
          <w:rFonts w:eastAsia="Times New Roman"/>
          <w:lang w:eastAsia="da-DK"/>
        </w:rPr>
      </w:pPr>
      <w:r>
        <w:rPr>
          <w:rFonts w:eastAsia="Times New Roman"/>
          <w:lang w:eastAsia="da-DK"/>
        </w:rPr>
        <w:t>Der blev spurgt til ledige bådpladser. Der er pt. ingen ledige bådpladser og der er bådejere der står på ventelis</w:t>
      </w:r>
      <w:r>
        <w:rPr>
          <w:rFonts w:eastAsia="Times New Roman"/>
          <w:lang w:eastAsia="da-DK"/>
        </w:rPr>
        <w:t>te til både Nordhavnen og Masnedsund. Ledige pladser bliver tilbudt når i den rækkefølge pladserne passer til de både der står på ventelisten. Det betyder, at står man på ventelisten som nummer et bliver man selvfølgelig ikke tilbudt en alt for lille eller</w:t>
      </w:r>
      <w:r>
        <w:rPr>
          <w:rFonts w:eastAsia="Times New Roman"/>
          <w:lang w:eastAsia="da-DK"/>
        </w:rPr>
        <w:t xml:space="preserve"> for stor en plads. </w:t>
      </w:r>
    </w:p>
    <w:p w:rsidR="00F22EDF" w:rsidRDefault="00F22EDF">
      <w:pPr>
        <w:spacing w:after="0" w:line="240" w:lineRule="auto"/>
        <w:rPr>
          <w:rFonts w:eastAsia="Times New Roman"/>
          <w:lang w:eastAsia="da-DK"/>
        </w:rPr>
      </w:pPr>
    </w:p>
    <w:p w:rsidR="00F22EDF" w:rsidRDefault="00DB26A2">
      <w:pPr>
        <w:spacing w:after="0" w:line="240" w:lineRule="auto"/>
      </w:pPr>
      <w:r>
        <w:rPr>
          <w:rFonts w:eastAsia="Times New Roman"/>
          <w:b/>
          <w:bCs/>
          <w:lang w:eastAsia="da-DK"/>
        </w:rPr>
        <w:t>3. Nyt fra foreningerne</w:t>
      </w:r>
    </w:p>
    <w:p w:rsidR="00F22EDF" w:rsidRDefault="00F22EDF">
      <w:pPr>
        <w:spacing w:after="0" w:line="240" w:lineRule="auto"/>
        <w:rPr>
          <w:rFonts w:eastAsia="Times New Roman"/>
          <w:lang w:eastAsia="da-DK"/>
        </w:rPr>
      </w:pPr>
    </w:p>
    <w:p w:rsidR="00F22EDF" w:rsidRDefault="00DB26A2">
      <w:pPr>
        <w:spacing w:after="0" w:line="240" w:lineRule="auto"/>
        <w:rPr>
          <w:rFonts w:eastAsia="Times New Roman"/>
          <w:lang w:eastAsia="da-DK"/>
        </w:rPr>
      </w:pPr>
      <w:r>
        <w:rPr>
          <w:rFonts w:eastAsia="Times New Roman"/>
          <w:lang w:eastAsia="da-DK"/>
        </w:rPr>
        <w:lastRenderedPageBreak/>
        <w:t>Dansk Sø Rednings Selskab ønsker at afholde et loppemarked, det er ok fra Dorthes side, men der skal sendes en ansøgning og efterfølgende et overblik over indtægter, loppemarkedet skal afholdes vest for Havnek</w:t>
      </w:r>
      <w:r>
        <w:rPr>
          <w:rFonts w:eastAsia="Times New Roman"/>
          <w:lang w:eastAsia="da-DK"/>
        </w:rPr>
        <w:t>ontoret.</w:t>
      </w:r>
    </w:p>
    <w:p w:rsidR="00F22EDF" w:rsidRDefault="00DB26A2">
      <w:pPr>
        <w:spacing w:after="0" w:line="240" w:lineRule="auto"/>
        <w:rPr>
          <w:rFonts w:eastAsia="Times New Roman"/>
          <w:lang w:eastAsia="da-DK"/>
        </w:rPr>
      </w:pPr>
      <w:r>
        <w:rPr>
          <w:rFonts w:eastAsia="Times New Roman"/>
          <w:lang w:eastAsia="da-DK"/>
        </w:rPr>
        <w:t>Jørgen Munck spørger på vegne af en beboer, hvordan mulighederne er for at få en bådeplads. Svaret på det er, at proceduren følges om ansøgning via Masnedsund Havns hjemmeside.</w:t>
      </w:r>
    </w:p>
    <w:p w:rsidR="00F22EDF" w:rsidRDefault="00F22EDF">
      <w:pPr>
        <w:spacing w:after="0" w:line="240" w:lineRule="auto"/>
        <w:rPr>
          <w:rFonts w:eastAsia="Times New Roman"/>
          <w:lang w:eastAsia="da-DK"/>
        </w:rPr>
      </w:pPr>
    </w:p>
    <w:p w:rsidR="00F22EDF" w:rsidRDefault="00DB26A2">
      <w:pPr>
        <w:spacing w:after="0" w:line="240" w:lineRule="auto"/>
      </w:pPr>
      <w:r>
        <w:rPr>
          <w:rFonts w:eastAsia="Times New Roman"/>
          <w:b/>
          <w:bCs/>
          <w:lang w:eastAsia="da-DK"/>
        </w:rPr>
        <w:t>4</w:t>
      </w:r>
      <w:r>
        <w:rPr>
          <w:rFonts w:eastAsia="Times New Roman"/>
          <w:lang w:eastAsia="da-DK"/>
        </w:rPr>
        <w:t xml:space="preserve">. </w:t>
      </w:r>
      <w:proofErr w:type="gramStart"/>
      <w:r>
        <w:rPr>
          <w:rFonts w:eastAsia="Times New Roman"/>
          <w:b/>
          <w:bCs/>
          <w:lang w:eastAsia="da-DK"/>
        </w:rPr>
        <w:t>Sankt Hans aften</w:t>
      </w:r>
      <w:proofErr w:type="gramEnd"/>
      <w:r>
        <w:rPr>
          <w:rFonts w:eastAsia="Times New Roman"/>
          <w:b/>
          <w:bCs/>
          <w:lang w:eastAsia="da-DK"/>
        </w:rPr>
        <w:t xml:space="preserve"> arrangement </w:t>
      </w:r>
    </w:p>
    <w:p w:rsidR="00F22EDF" w:rsidRDefault="00DB26A2">
      <w:pPr>
        <w:spacing w:after="0" w:line="240" w:lineRule="auto"/>
        <w:rPr>
          <w:rFonts w:eastAsia="Times New Roman"/>
          <w:lang w:eastAsia="da-DK"/>
        </w:rPr>
      </w:pPr>
      <w:r>
        <w:rPr>
          <w:rFonts w:eastAsia="Times New Roman"/>
          <w:lang w:eastAsia="da-DK"/>
        </w:rPr>
        <w:t>Der er styr på planlægningen, der pr</w:t>
      </w:r>
      <w:r>
        <w:rPr>
          <w:rFonts w:eastAsia="Times New Roman"/>
          <w:lang w:eastAsia="da-DK"/>
        </w:rPr>
        <w:t xml:space="preserve">intes opslag de </w:t>
      </w:r>
      <w:proofErr w:type="spellStart"/>
      <w:r>
        <w:rPr>
          <w:rFonts w:eastAsia="Times New Roman"/>
          <w:lang w:eastAsia="da-DK"/>
        </w:rPr>
        <w:t>de</w:t>
      </w:r>
      <w:proofErr w:type="spellEnd"/>
      <w:r>
        <w:rPr>
          <w:rFonts w:eastAsia="Times New Roman"/>
          <w:lang w:eastAsia="da-DK"/>
        </w:rPr>
        <w:t xml:space="preserve"> respektive medlemmer af Havneudvalget spreder budskabet til medlemmerne i deres foreninger, der printes opslag så alle kan se program m.v.</w:t>
      </w:r>
    </w:p>
    <w:p w:rsidR="00F22EDF" w:rsidRDefault="00F22EDF">
      <w:pPr>
        <w:spacing w:after="0" w:line="240" w:lineRule="auto"/>
        <w:rPr>
          <w:rFonts w:eastAsia="Times New Roman"/>
          <w:lang w:eastAsia="da-DK"/>
        </w:rPr>
      </w:pPr>
    </w:p>
    <w:p w:rsidR="00F22EDF" w:rsidRDefault="00DB26A2">
      <w:pPr>
        <w:spacing w:after="0" w:line="240" w:lineRule="auto"/>
      </w:pPr>
      <w:r>
        <w:rPr>
          <w:rFonts w:eastAsia="Times New Roman"/>
          <w:b/>
          <w:bCs/>
          <w:lang w:eastAsia="da-DK"/>
        </w:rPr>
        <w:t>5. Næste møde</w:t>
      </w:r>
    </w:p>
    <w:p w:rsidR="00F22EDF" w:rsidRDefault="00DB26A2">
      <w:pPr>
        <w:spacing w:after="0" w:line="240" w:lineRule="auto"/>
        <w:rPr>
          <w:rFonts w:eastAsia="Times New Roman"/>
          <w:lang w:eastAsia="da-DK"/>
        </w:rPr>
      </w:pPr>
      <w:r>
        <w:rPr>
          <w:rFonts w:eastAsia="Times New Roman"/>
          <w:lang w:eastAsia="da-DK"/>
        </w:rPr>
        <w:t>Næste havneudvalgsmøde afholdes d. 29.08.2022 </w:t>
      </w:r>
    </w:p>
    <w:p w:rsidR="00F22EDF" w:rsidRDefault="00F22EDF">
      <w:pPr>
        <w:spacing w:after="0" w:line="240" w:lineRule="auto"/>
        <w:rPr>
          <w:rFonts w:eastAsia="Times New Roman"/>
          <w:lang w:eastAsia="da-DK"/>
        </w:rPr>
      </w:pPr>
    </w:p>
    <w:p w:rsidR="00F22EDF" w:rsidRDefault="00DB26A2">
      <w:pPr>
        <w:spacing w:after="0" w:line="240" w:lineRule="auto"/>
      </w:pPr>
      <w:r>
        <w:rPr>
          <w:rFonts w:eastAsia="Times New Roman"/>
          <w:b/>
          <w:bCs/>
          <w:lang w:eastAsia="da-DK"/>
        </w:rPr>
        <w:t>6. Eventuelt</w:t>
      </w:r>
    </w:p>
    <w:p w:rsidR="00F22EDF" w:rsidRDefault="00DB26A2">
      <w:pPr>
        <w:spacing w:after="0" w:line="240" w:lineRule="auto"/>
        <w:rPr>
          <w:rFonts w:eastAsia="Times New Roman"/>
          <w:lang w:eastAsia="da-DK"/>
        </w:rPr>
      </w:pPr>
      <w:r>
        <w:rPr>
          <w:rFonts w:eastAsia="Times New Roman"/>
          <w:lang w:eastAsia="da-DK"/>
        </w:rPr>
        <w:t>Kim talte om parkering</w:t>
      </w:r>
      <w:r>
        <w:rPr>
          <w:rFonts w:eastAsia="Times New Roman"/>
          <w:lang w:eastAsia="da-DK"/>
        </w:rPr>
        <w:t xml:space="preserve"> på brandveje mellem de små røde huse.</w:t>
      </w:r>
    </w:p>
    <w:p w:rsidR="00F22EDF" w:rsidRDefault="00DB26A2">
      <w:pPr>
        <w:spacing w:after="0" w:line="240" w:lineRule="auto"/>
        <w:rPr>
          <w:rFonts w:eastAsia="Times New Roman"/>
          <w:lang w:eastAsia="da-DK"/>
        </w:rPr>
      </w:pPr>
      <w:r>
        <w:rPr>
          <w:rFonts w:eastAsia="Times New Roman"/>
          <w:lang w:eastAsia="da-DK"/>
        </w:rPr>
        <w:t>Der skal være mulighed for at holde brandveje fri for parkerede biler så redningskøretøjer frit kan komme frem i tilfælde af brand m.v.</w:t>
      </w:r>
    </w:p>
    <w:p w:rsidR="00F22EDF" w:rsidRDefault="00F22EDF">
      <w:pPr>
        <w:spacing w:after="0" w:line="240" w:lineRule="auto"/>
        <w:rPr>
          <w:rFonts w:eastAsia="Times New Roman"/>
          <w:lang w:eastAsia="da-DK"/>
        </w:rPr>
      </w:pPr>
    </w:p>
    <w:p w:rsidR="00F22EDF" w:rsidRDefault="00F22EDF">
      <w:pPr>
        <w:spacing w:after="0" w:line="240" w:lineRule="auto"/>
        <w:rPr>
          <w:rFonts w:eastAsia="Times New Roman"/>
          <w:lang w:eastAsia="da-DK"/>
        </w:rPr>
      </w:pPr>
    </w:p>
    <w:p w:rsidR="00F22EDF" w:rsidRDefault="00DB26A2">
      <w:pPr>
        <w:spacing w:after="0" w:line="240" w:lineRule="auto"/>
        <w:rPr>
          <w:rFonts w:eastAsia="Times New Roman"/>
          <w:lang w:eastAsia="da-DK"/>
        </w:rPr>
      </w:pPr>
      <w:r>
        <w:rPr>
          <w:rFonts w:eastAsia="Times New Roman"/>
          <w:lang w:eastAsia="da-DK"/>
        </w:rPr>
        <w:t>Referent: Hans- Jørgen Pedersen</w:t>
      </w:r>
    </w:p>
    <w:tbl>
      <w:tblPr>
        <w:tblW w:w="636" w:type="dxa"/>
        <w:tblCellMar>
          <w:left w:w="10" w:type="dxa"/>
          <w:right w:w="10" w:type="dxa"/>
        </w:tblCellMar>
        <w:tblLook w:val="0000" w:firstRow="0" w:lastRow="0" w:firstColumn="0" w:lastColumn="0" w:noHBand="0" w:noVBand="0"/>
      </w:tblPr>
      <w:tblGrid>
        <w:gridCol w:w="419"/>
        <w:gridCol w:w="53"/>
        <w:gridCol w:w="53"/>
        <w:gridCol w:w="30"/>
        <w:gridCol w:w="81"/>
      </w:tblGrid>
      <w:tr w:rsidR="00F22EDF">
        <w:tblPrEx>
          <w:tblCellMar>
            <w:top w:w="0" w:type="dxa"/>
            <w:bottom w:w="0" w:type="dxa"/>
          </w:tblCellMar>
        </w:tblPrEx>
        <w:tc>
          <w:tcPr>
            <w:tcW w:w="555" w:type="dxa"/>
            <w:gridSpan w:val="4"/>
            <w:shd w:val="clear" w:color="auto" w:fill="auto"/>
            <w:tcMar>
              <w:top w:w="15" w:type="dxa"/>
              <w:left w:w="15" w:type="dxa"/>
              <w:bottom w:w="15" w:type="dxa"/>
              <w:right w:w="15" w:type="dxa"/>
            </w:tcMar>
            <w:vAlign w:val="center"/>
          </w:tcPr>
          <w:p w:rsidR="00F22EDF" w:rsidRDefault="00DB26A2">
            <w:pPr>
              <w:spacing w:after="0" w:line="240" w:lineRule="auto"/>
            </w:pPr>
            <w:r>
              <w:rPr>
                <w:rFonts w:eastAsia="Times New Roman"/>
                <w:noProof/>
                <w:lang w:eastAsia="da-DK"/>
              </w:rPr>
              <w:drawing>
                <wp:inline distT="0" distB="0" distL="0" distR="0">
                  <wp:extent cx="304796" cy="304796"/>
                  <wp:effectExtent l="0" t="0" r="4" b="4"/>
                  <wp:docPr id="1" name="Billed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304796" cy="304796"/>
                          </a:xfrm>
                          <a:prstGeom prst="rect">
                            <a:avLst/>
                          </a:prstGeom>
                          <a:noFill/>
                          <a:ln>
                            <a:noFill/>
                            <a:prstDash/>
                          </a:ln>
                        </pic:spPr>
                      </pic:pic>
                    </a:graphicData>
                  </a:graphic>
                </wp:inline>
              </w:drawing>
            </w:r>
          </w:p>
        </w:tc>
        <w:tc>
          <w:tcPr>
            <w:tcW w:w="81" w:type="dxa"/>
            <w:shd w:val="clear" w:color="auto" w:fill="auto"/>
            <w:tcMar>
              <w:top w:w="15" w:type="dxa"/>
              <w:left w:w="15" w:type="dxa"/>
              <w:bottom w:w="15" w:type="dxa"/>
              <w:right w:w="15" w:type="dxa"/>
            </w:tcMar>
            <w:vAlign w:val="center"/>
          </w:tcPr>
          <w:p w:rsidR="00F22EDF" w:rsidRDefault="00F22EDF">
            <w:pPr>
              <w:spacing w:after="0" w:line="240" w:lineRule="auto"/>
              <w:rPr>
                <w:rFonts w:eastAsia="Times New Roman"/>
                <w:lang w:eastAsia="da-DK"/>
              </w:rPr>
            </w:pPr>
          </w:p>
        </w:tc>
      </w:tr>
      <w:tr w:rsidR="00F22EDF">
        <w:tblPrEx>
          <w:tblCellMar>
            <w:top w:w="0" w:type="dxa"/>
            <w:bottom w:w="0" w:type="dxa"/>
          </w:tblCellMar>
        </w:tblPrEx>
        <w:tc>
          <w:tcPr>
            <w:tcW w:w="419" w:type="dxa"/>
            <w:shd w:val="clear" w:color="auto" w:fill="auto"/>
            <w:tcMar>
              <w:top w:w="0" w:type="dxa"/>
              <w:left w:w="0" w:type="dxa"/>
              <w:bottom w:w="0" w:type="dxa"/>
              <w:right w:w="0" w:type="dxa"/>
            </w:tcMar>
            <w:vAlign w:val="center"/>
          </w:tcPr>
          <w:tbl>
            <w:tblPr>
              <w:tblW w:w="96" w:type="dxa"/>
              <w:tblCellMar>
                <w:left w:w="10" w:type="dxa"/>
                <w:right w:w="10" w:type="dxa"/>
              </w:tblCellMar>
              <w:tblLook w:val="0000" w:firstRow="0" w:lastRow="0" w:firstColumn="0" w:lastColumn="0" w:noHBand="0" w:noVBand="0"/>
            </w:tblPr>
            <w:tblGrid>
              <w:gridCol w:w="96"/>
            </w:tblGrid>
            <w:tr w:rsidR="00F22EDF">
              <w:tblPrEx>
                <w:tblCellMar>
                  <w:top w:w="0" w:type="dxa"/>
                  <w:bottom w:w="0" w:type="dxa"/>
                </w:tblCellMar>
              </w:tblPrEx>
              <w:tc>
                <w:tcPr>
                  <w:tcW w:w="96" w:type="dxa"/>
                  <w:shd w:val="clear" w:color="auto" w:fill="auto"/>
                  <w:tcMar>
                    <w:top w:w="15" w:type="dxa"/>
                    <w:left w:w="15" w:type="dxa"/>
                    <w:bottom w:w="15" w:type="dxa"/>
                    <w:right w:w="15" w:type="dxa"/>
                  </w:tcMar>
                  <w:vAlign w:val="center"/>
                </w:tcPr>
                <w:p w:rsidR="00F22EDF" w:rsidRDefault="00F22EDF">
                  <w:pPr>
                    <w:spacing w:after="0" w:line="240" w:lineRule="auto"/>
                    <w:rPr>
                      <w:rFonts w:eastAsia="Times New Roman"/>
                      <w:lang w:eastAsia="da-DK"/>
                    </w:rPr>
                  </w:pPr>
                </w:p>
              </w:tc>
            </w:tr>
          </w:tbl>
          <w:p w:rsidR="00F22EDF" w:rsidRDefault="00DB26A2">
            <w:pPr>
              <w:spacing w:after="0" w:line="240" w:lineRule="auto"/>
            </w:pPr>
            <w:hyperlink r:id="rId8" w:history="1"/>
          </w:p>
          <w:p w:rsidR="00F22EDF" w:rsidRDefault="00F22EDF">
            <w:pPr>
              <w:spacing w:after="0" w:line="240" w:lineRule="auto"/>
            </w:pPr>
          </w:p>
        </w:tc>
        <w:tc>
          <w:tcPr>
            <w:tcW w:w="53" w:type="dxa"/>
            <w:shd w:val="clear" w:color="auto" w:fill="auto"/>
            <w:tcMar>
              <w:top w:w="0" w:type="dxa"/>
              <w:left w:w="0" w:type="dxa"/>
              <w:bottom w:w="0" w:type="dxa"/>
              <w:right w:w="0" w:type="dxa"/>
            </w:tcMar>
            <w:vAlign w:val="center"/>
          </w:tcPr>
          <w:p w:rsidR="00F22EDF" w:rsidRDefault="00F22EDF">
            <w:pPr>
              <w:spacing w:after="0" w:line="240" w:lineRule="auto"/>
              <w:rPr>
                <w:rFonts w:eastAsia="Times New Roman"/>
                <w:lang w:eastAsia="da-DK"/>
              </w:rPr>
            </w:pPr>
          </w:p>
        </w:tc>
        <w:tc>
          <w:tcPr>
            <w:tcW w:w="53" w:type="dxa"/>
            <w:shd w:val="clear" w:color="auto" w:fill="auto"/>
            <w:tcMar>
              <w:top w:w="0" w:type="dxa"/>
              <w:left w:w="0" w:type="dxa"/>
              <w:bottom w:w="0" w:type="dxa"/>
              <w:right w:w="0" w:type="dxa"/>
            </w:tcMar>
            <w:vAlign w:val="center"/>
          </w:tcPr>
          <w:p w:rsidR="00F22EDF" w:rsidRDefault="00F22EDF">
            <w:pPr>
              <w:spacing w:after="0" w:line="240" w:lineRule="auto"/>
              <w:rPr>
                <w:rFonts w:eastAsia="Times New Roman"/>
                <w:lang w:eastAsia="da-DK"/>
              </w:rPr>
            </w:pPr>
          </w:p>
        </w:tc>
        <w:tc>
          <w:tcPr>
            <w:tcW w:w="30" w:type="dxa"/>
          </w:tcPr>
          <w:p w:rsidR="00F22EDF" w:rsidRDefault="00F22EDF">
            <w:pPr>
              <w:spacing w:after="0" w:line="240" w:lineRule="auto"/>
              <w:rPr>
                <w:rFonts w:eastAsia="Times New Roman"/>
                <w:lang w:eastAsia="da-DK"/>
              </w:rPr>
            </w:pPr>
          </w:p>
        </w:tc>
        <w:tc>
          <w:tcPr>
            <w:tcW w:w="81" w:type="dxa"/>
          </w:tcPr>
          <w:p w:rsidR="00F22EDF" w:rsidRDefault="00F22EDF">
            <w:pPr>
              <w:spacing w:after="0" w:line="240" w:lineRule="auto"/>
              <w:rPr>
                <w:rFonts w:eastAsia="Times New Roman"/>
                <w:lang w:eastAsia="da-DK"/>
              </w:rPr>
            </w:pPr>
          </w:p>
        </w:tc>
      </w:tr>
    </w:tbl>
    <w:p w:rsidR="00F22EDF" w:rsidRDefault="00F22EDF"/>
    <w:sectPr w:rsidR="00F22EDF">
      <w:pgSz w:w="11906" w:h="16838"/>
      <w:pgMar w:top="1701" w:right="1134" w:bottom="1701"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26A2" w:rsidRDefault="00DB26A2">
      <w:pPr>
        <w:spacing w:after="0" w:line="240" w:lineRule="auto"/>
      </w:pPr>
      <w:r>
        <w:separator/>
      </w:r>
    </w:p>
  </w:endnote>
  <w:endnote w:type="continuationSeparator" w:id="0">
    <w:p w:rsidR="00DB26A2" w:rsidRDefault="00DB2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26A2" w:rsidRDefault="00DB26A2">
      <w:pPr>
        <w:spacing w:after="0" w:line="240" w:lineRule="auto"/>
      </w:pPr>
      <w:r>
        <w:rPr>
          <w:color w:val="000000"/>
        </w:rPr>
        <w:separator/>
      </w:r>
    </w:p>
  </w:footnote>
  <w:footnote w:type="continuationSeparator" w:id="0">
    <w:p w:rsidR="00DB26A2" w:rsidRDefault="00DB26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8468F3"/>
    <w:multiLevelType w:val="multilevel"/>
    <w:tmpl w:val="E9E22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F22EDF"/>
    <w:rsid w:val="00057A80"/>
    <w:rsid w:val="007E12F4"/>
    <w:rsid w:val="00DB26A2"/>
    <w:rsid w:val="00F22ED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8582C"/>
  <w15:docId w15:val="{6E3CB3C0-1E92-4F7C-A7BD-D3811E34D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da-DK"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pPr>
      <w:spacing w:before="100" w:after="100" w:line="240" w:lineRule="auto"/>
    </w:pPr>
    <w:rPr>
      <w:rFonts w:ascii="Times New Roman" w:eastAsia="Times New Roman" w:hAnsi="Times New Roman"/>
      <w:sz w:val="24"/>
      <w:szCs w:val="24"/>
      <w:lang w:eastAsia="da-DK"/>
    </w:rPr>
  </w:style>
  <w:style w:type="character" w:styleId="Hyperlink">
    <w:name w:val="Hyperlink"/>
    <w:basedOn w:val="Standardskrifttypeiafsni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rive.google.com/u/0/settings/storage?hl=da&amp;utm_medium=web&amp;utm_source=gmail&amp;utm_campaign=storage_meter&amp;utm_content=storage_norma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512</Words>
  <Characters>3126</Characters>
  <Application>Microsoft Office Word</Application>
  <DocSecurity>0</DocSecurity>
  <Lines>26</Lines>
  <Paragraphs>7</Paragraphs>
  <ScaleCrop>false</ScaleCrop>
  <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Guntofte</dc:creator>
  <dc:description/>
  <cp:lastModifiedBy>kirsten Guntofte</cp:lastModifiedBy>
  <cp:revision>3</cp:revision>
  <dcterms:created xsi:type="dcterms:W3CDTF">2022-06-13T10:55:00Z</dcterms:created>
  <dcterms:modified xsi:type="dcterms:W3CDTF">2022-06-13T10:56:00Z</dcterms:modified>
</cp:coreProperties>
</file>