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7AC5E9" w14:textId="52403635" w:rsidR="008C435B" w:rsidRPr="001D6D1B" w:rsidRDefault="00FB60EE" w:rsidP="0070687A">
      <w:pPr>
        <w:pStyle w:val="Listeafsnit"/>
        <w:tabs>
          <w:tab w:val="left" w:pos="7655"/>
        </w:tabs>
        <w:spacing w:line="240" w:lineRule="auto"/>
        <w:ind w:left="0"/>
        <w:contextualSpacing w:val="0"/>
        <w:jc w:val="center"/>
        <w:rPr>
          <w:rFonts w:ascii="Arial" w:hAnsi="Arial" w:cs="Arial"/>
          <w:b/>
          <w:sz w:val="52"/>
          <w:szCs w:val="52"/>
        </w:rPr>
      </w:pPr>
      <w:r w:rsidRPr="001D6D1B">
        <w:rPr>
          <w:rFonts w:ascii="Arial" w:hAnsi="Arial" w:cs="Arial"/>
          <w:b/>
          <w:sz w:val="52"/>
          <w:szCs w:val="52"/>
        </w:rPr>
        <w:t>HAVNENS HISTORIE</w:t>
      </w:r>
    </w:p>
    <w:p w14:paraId="729A3417" w14:textId="77777777" w:rsidR="00BC1484" w:rsidRPr="00FB6560" w:rsidRDefault="00BC1484" w:rsidP="0070687A">
      <w:pPr>
        <w:tabs>
          <w:tab w:val="left" w:pos="7655"/>
        </w:tabs>
        <w:spacing w:line="240" w:lineRule="auto"/>
        <w:rPr>
          <w:rFonts w:ascii="Arial" w:hAnsi="Arial" w:cs="Arial"/>
          <w:sz w:val="16"/>
          <w:szCs w:val="16"/>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955"/>
      </w:tblGrid>
      <w:tr w:rsidR="006D3D0E" w14:paraId="645DFC75" w14:textId="77777777" w:rsidTr="008B71E7">
        <w:tc>
          <w:tcPr>
            <w:tcW w:w="4673" w:type="dxa"/>
          </w:tcPr>
          <w:p w14:paraId="5EBDEC32" w14:textId="13A3629A" w:rsidR="006D3D0E" w:rsidRPr="001601A1" w:rsidRDefault="008B71E7" w:rsidP="0070687A">
            <w:pPr>
              <w:tabs>
                <w:tab w:val="left" w:pos="7655"/>
              </w:tabs>
              <w:spacing w:after="160"/>
              <w:rPr>
                <w:rFonts w:ascii="Arial" w:hAnsi="Arial" w:cs="Arial"/>
                <w:b/>
                <w:sz w:val="28"/>
                <w:szCs w:val="28"/>
              </w:rPr>
            </w:pPr>
            <w:r w:rsidRPr="001601A1">
              <w:rPr>
                <w:rFonts w:ascii="Arial" w:hAnsi="Arial" w:cs="Arial"/>
                <w:b/>
                <w:sz w:val="28"/>
                <w:szCs w:val="28"/>
                <w:u w:val="single"/>
              </w:rPr>
              <w:t>K</w:t>
            </w:r>
            <w:r w:rsidR="00675105" w:rsidRPr="001601A1">
              <w:rPr>
                <w:rFonts w:ascii="Arial" w:hAnsi="Arial" w:cs="Arial"/>
                <w:b/>
                <w:sz w:val="28"/>
                <w:szCs w:val="28"/>
                <w:u w:val="single"/>
              </w:rPr>
              <w:t>lintholm Gods</w:t>
            </w:r>
          </w:p>
          <w:p w14:paraId="665802A6" w14:textId="3E9CF5C9" w:rsidR="00065D54" w:rsidRPr="001601A1" w:rsidRDefault="00225156" w:rsidP="0070687A">
            <w:pPr>
              <w:tabs>
                <w:tab w:val="left" w:pos="7655"/>
              </w:tabs>
              <w:spacing w:after="160"/>
              <w:rPr>
                <w:rFonts w:ascii="Arial" w:hAnsi="Arial" w:cs="Arial"/>
                <w:b/>
                <w:sz w:val="28"/>
                <w:szCs w:val="28"/>
              </w:rPr>
            </w:pPr>
            <w:r w:rsidRPr="001601A1">
              <w:rPr>
                <w:rFonts w:ascii="Arial" w:hAnsi="Arial" w:cs="Arial"/>
                <w:sz w:val="28"/>
                <w:szCs w:val="28"/>
              </w:rPr>
              <w:t xml:space="preserve">Fra </w:t>
            </w:r>
            <w:r w:rsidR="007C5FBA" w:rsidRPr="001601A1">
              <w:rPr>
                <w:rFonts w:ascii="Arial" w:hAnsi="Arial" w:cs="Arial"/>
                <w:sz w:val="28"/>
                <w:szCs w:val="28"/>
              </w:rPr>
              <w:t>Christian 7.</w:t>
            </w:r>
            <w:r w:rsidRPr="001601A1">
              <w:rPr>
                <w:rFonts w:ascii="Arial" w:hAnsi="Arial" w:cs="Arial"/>
                <w:sz w:val="28"/>
                <w:szCs w:val="28"/>
              </w:rPr>
              <w:t xml:space="preserve"> </w:t>
            </w:r>
            <w:r w:rsidR="005814D4" w:rsidRPr="001601A1">
              <w:rPr>
                <w:rFonts w:ascii="Arial" w:hAnsi="Arial" w:cs="Arial"/>
                <w:sz w:val="28"/>
                <w:szCs w:val="28"/>
              </w:rPr>
              <w:t>i 1769 opdelte og solgte det</w:t>
            </w:r>
            <w:r w:rsidR="00F94B90" w:rsidRPr="001601A1">
              <w:rPr>
                <w:rFonts w:ascii="Arial" w:hAnsi="Arial" w:cs="Arial"/>
                <w:sz w:val="28"/>
                <w:szCs w:val="28"/>
              </w:rPr>
              <w:t xml:space="preserve"> kongelige</w:t>
            </w:r>
            <w:r w:rsidR="005814D4" w:rsidRPr="001601A1">
              <w:rPr>
                <w:rFonts w:ascii="Arial" w:hAnsi="Arial" w:cs="Arial"/>
                <w:sz w:val="28"/>
                <w:szCs w:val="28"/>
              </w:rPr>
              <w:t xml:space="preserve"> </w:t>
            </w:r>
            <w:r w:rsidRPr="001601A1">
              <w:rPr>
                <w:rFonts w:ascii="Arial" w:hAnsi="Arial" w:cs="Arial"/>
                <w:b/>
                <w:sz w:val="28"/>
                <w:szCs w:val="28"/>
              </w:rPr>
              <w:t>Mønske Kron</w:t>
            </w:r>
            <w:r w:rsidR="0058356A" w:rsidRPr="001601A1">
              <w:rPr>
                <w:rFonts w:ascii="Arial" w:hAnsi="Arial" w:cs="Arial"/>
                <w:b/>
                <w:sz w:val="28"/>
                <w:szCs w:val="28"/>
              </w:rPr>
              <w:t>gods</w:t>
            </w:r>
            <w:r w:rsidR="0058356A" w:rsidRPr="001601A1">
              <w:rPr>
                <w:rFonts w:ascii="Arial" w:hAnsi="Arial" w:cs="Arial"/>
                <w:sz w:val="28"/>
                <w:szCs w:val="28"/>
              </w:rPr>
              <w:t xml:space="preserve"> </w:t>
            </w:r>
            <w:r w:rsidR="002B2D9F" w:rsidRPr="001601A1">
              <w:rPr>
                <w:rFonts w:ascii="Arial" w:hAnsi="Arial" w:cs="Arial"/>
                <w:sz w:val="28"/>
                <w:szCs w:val="28"/>
              </w:rPr>
              <w:t>til</w:t>
            </w:r>
            <w:r w:rsidR="003822F6">
              <w:rPr>
                <w:rFonts w:ascii="Arial" w:hAnsi="Arial" w:cs="Arial"/>
                <w:sz w:val="28"/>
                <w:szCs w:val="28"/>
              </w:rPr>
              <w:t xml:space="preserve"> </w:t>
            </w:r>
            <w:r w:rsidR="00467755" w:rsidRPr="001601A1">
              <w:rPr>
                <w:rFonts w:ascii="Arial" w:hAnsi="Arial" w:cs="Arial"/>
                <w:b/>
                <w:i/>
                <w:sz w:val="28"/>
                <w:szCs w:val="28"/>
              </w:rPr>
              <w:t xml:space="preserve">Carl Gustav Brønnum Scavenius </w:t>
            </w:r>
            <w:r w:rsidR="00AD5CF5" w:rsidRPr="001601A1">
              <w:rPr>
                <w:rFonts w:ascii="Arial" w:hAnsi="Arial" w:cs="Arial"/>
                <w:i/>
                <w:sz w:val="28"/>
                <w:szCs w:val="28"/>
              </w:rPr>
              <w:t>som</w:t>
            </w:r>
            <w:r w:rsidR="00AD5CF5" w:rsidRPr="001601A1">
              <w:rPr>
                <w:rFonts w:ascii="Arial" w:hAnsi="Arial" w:cs="Arial"/>
                <w:sz w:val="28"/>
                <w:szCs w:val="28"/>
              </w:rPr>
              <w:t xml:space="preserve"> den 9. i slægten Scavenius </w:t>
            </w:r>
            <w:r w:rsidR="00467755" w:rsidRPr="001601A1">
              <w:rPr>
                <w:rFonts w:ascii="Arial" w:hAnsi="Arial" w:cs="Arial"/>
                <w:sz w:val="28"/>
                <w:szCs w:val="28"/>
              </w:rPr>
              <w:t>fik overdraget</w:t>
            </w:r>
            <w:r w:rsidR="00467755" w:rsidRPr="001601A1">
              <w:rPr>
                <w:rFonts w:ascii="Arial" w:hAnsi="Arial" w:cs="Arial"/>
                <w:b/>
                <w:i/>
                <w:sz w:val="28"/>
                <w:szCs w:val="28"/>
              </w:rPr>
              <w:t xml:space="preserve"> </w:t>
            </w:r>
            <w:r w:rsidR="00467755" w:rsidRPr="001601A1">
              <w:rPr>
                <w:rFonts w:ascii="Arial" w:hAnsi="Arial" w:cs="Arial"/>
                <w:sz w:val="28"/>
                <w:szCs w:val="28"/>
              </w:rPr>
              <w:t>Klintholm Gods i 2007</w:t>
            </w:r>
            <w:r w:rsidR="002E28F0" w:rsidRPr="001601A1">
              <w:rPr>
                <w:rFonts w:ascii="Arial" w:hAnsi="Arial" w:cs="Arial"/>
                <w:sz w:val="28"/>
                <w:szCs w:val="28"/>
              </w:rPr>
              <w:t>!</w:t>
            </w:r>
          </w:p>
        </w:tc>
        <w:tc>
          <w:tcPr>
            <w:tcW w:w="4955" w:type="dxa"/>
          </w:tcPr>
          <w:p w14:paraId="343D3A9B" w14:textId="77777777" w:rsidR="006D3D0E" w:rsidRDefault="005721CF" w:rsidP="0070687A">
            <w:pPr>
              <w:tabs>
                <w:tab w:val="left" w:pos="7655"/>
              </w:tabs>
              <w:spacing w:after="160"/>
              <w:rPr>
                <w:rFonts w:ascii="Arial" w:hAnsi="Arial" w:cs="Arial"/>
                <w:b/>
                <w:noProof/>
                <w:sz w:val="28"/>
                <w:szCs w:val="28"/>
              </w:rPr>
            </w:pPr>
            <w:r>
              <w:rPr>
                <w:rFonts w:ascii="Arial" w:hAnsi="Arial" w:cs="Arial"/>
                <w:b/>
                <w:noProof/>
                <w:sz w:val="28"/>
                <w:szCs w:val="28"/>
              </w:rPr>
              <w:drawing>
                <wp:inline distT="0" distB="0" distL="0" distR="0" wp14:anchorId="180F0050" wp14:editId="25910F43">
                  <wp:extent cx="2988000" cy="1609200"/>
                  <wp:effectExtent l="0" t="0" r="3175" b="0"/>
                  <wp:docPr id="3" name="Billede 3" descr="Et billede, der indeholder gammel, foto&#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dse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88000" cy="1609200"/>
                          </a:xfrm>
                          <a:prstGeom prst="rect">
                            <a:avLst/>
                          </a:prstGeom>
                        </pic:spPr>
                      </pic:pic>
                    </a:graphicData>
                  </a:graphic>
                </wp:inline>
              </w:drawing>
            </w:r>
          </w:p>
          <w:p w14:paraId="596A76D7" w14:textId="554ADE41" w:rsidR="004B46F4" w:rsidRDefault="004B46F4" w:rsidP="0070687A">
            <w:pPr>
              <w:tabs>
                <w:tab w:val="left" w:pos="7655"/>
              </w:tabs>
              <w:spacing w:after="160"/>
              <w:rPr>
                <w:rFonts w:ascii="Arial" w:hAnsi="Arial" w:cs="Arial"/>
                <w:b/>
                <w:noProof/>
                <w:sz w:val="28"/>
                <w:szCs w:val="28"/>
              </w:rPr>
            </w:pPr>
          </w:p>
        </w:tc>
      </w:tr>
      <w:tr w:rsidR="004E5FD5" w14:paraId="63A3A63C" w14:textId="77777777" w:rsidTr="008B71E7">
        <w:tc>
          <w:tcPr>
            <w:tcW w:w="4673" w:type="dxa"/>
          </w:tcPr>
          <w:p w14:paraId="7BE48882" w14:textId="77777777" w:rsidR="008443D9" w:rsidRDefault="008443D9" w:rsidP="0070687A">
            <w:pPr>
              <w:tabs>
                <w:tab w:val="left" w:pos="7655"/>
              </w:tabs>
              <w:spacing w:after="160"/>
              <w:rPr>
                <w:rFonts w:ascii="Arial" w:hAnsi="Arial" w:cs="Arial"/>
                <w:b/>
                <w:sz w:val="28"/>
                <w:szCs w:val="28"/>
                <w:u w:val="single"/>
              </w:rPr>
            </w:pPr>
          </w:p>
          <w:p w14:paraId="1F0A949B" w14:textId="6E422DD0" w:rsidR="004E5FD5" w:rsidRPr="001601A1" w:rsidRDefault="004E5FD5" w:rsidP="0070687A">
            <w:pPr>
              <w:tabs>
                <w:tab w:val="left" w:pos="7655"/>
              </w:tabs>
              <w:spacing w:after="160"/>
              <w:rPr>
                <w:rFonts w:ascii="Arial" w:hAnsi="Arial" w:cs="Arial"/>
                <w:b/>
                <w:sz w:val="28"/>
                <w:szCs w:val="28"/>
              </w:rPr>
            </w:pPr>
            <w:r w:rsidRPr="001601A1">
              <w:rPr>
                <w:rFonts w:ascii="Arial" w:hAnsi="Arial" w:cs="Arial"/>
                <w:b/>
                <w:sz w:val="28"/>
                <w:szCs w:val="28"/>
                <w:u w:val="single"/>
              </w:rPr>
              <w:t>Godset</w:t>
            </w:r>
            <w:r w:rsidR="00A83AA6" w:rsidRPr="001601A1">
              <w:rPr>
                <w:rFonts w:ascii="Arial" w:hAnsi="Arial" w:cs="Arial"/>
                <w:b/>
                <w:sz w:val="28"/>
                <w:szCs w:val="28"/>
                <w:u w:val="single"/>
              </w:rPr>
              <w:t>s</w:t>
            </w:r>
            <w:r w:rsidRPr="001601A1">
              <w:rPr>
                <w:rFonts w:ascii="Arial" w:hAnsi="Arial" w:cs="Arial"/>
                <w:b/>
                <w:sz w:val="28"/>
                <w:szCs w:val="28"/>
                <w:u w:val="single"/>
              </w:rPr>
              <w:t xml:space="preserve"> Havn</w:t>
            </w:r>
          </w:p>
          <w:p w14:paraId="67B0356A" w14:textId="77777777" w:rsidR="004E5FD5" w:rsidRPr="001601A1" w:rsidRDefault="004E5FD5" w:rsidP="0070687A">
            <w:pPr>
              <w:tabs>
                <w:tab w:val="left" w:pos="7655"/>
              </w:tabs>
              <w:spacing w:after="160"/>
              <w:rPr>
                <w:rFonts w:ascii="Arial" w:hAnsi="Arial" w:cs="Arial"/>
                <w:b/>
                <w:sz w:val="28"/>
                <w:szCs w:val="28"/>
              </w:rPr>
            </w:pPr>
            <w:r w:rsidRPr="001601A1">
              <w:rPr>
                <w:rFonts w:ascii="Arial" w:hAnsi="Arial" w:cs="Arial"/>
                <w:sz w:val="28"/>
                <w:szCs w:val="28"/>
              </w:rPr>
              <w:t>En driftig godsejer bygger sig sin egen havn til øget samhandel med omverdenen</w:t>
            </w:r>
            <w:r w:rsidRPr="001601A1">
              <w:rPr>
                <w:rFonts w:ascii="Arial" w:hAnsi="Arial" w:cs="Arial"/>
                <w:b/>
                <w:sz w:val="28"/>
                <w:szCs w:val="28"/>
              </w:rPr>
              <w:t>!</w:t>
            </w:r>
          </w:p>
          <w:p w14:paraId="6ED34DB5" w14:textId="77777777" w:rsidR="004E5FD5" w:rsidRPr="001601A1" w:rsidRDefault="004E5FD5" w:rsidP="0070687A">
            <w:pPr>
              <w:tabs>
                <w:tab w:val="left" w:pos="7655"/>
              </w:tabs>
              <w:spacing w:after="160"/>
              <w:rPr>
                <w:rFonts w:ascii="Arial" w:hAnsi="Arial" w:cs="Arial"/>
                <w:b/>
                <w:sz w:val="28"/>
                <w:szCs w:val="28"/>
              </w:rPr>
            </w:pPr>
          </w:p>
        </w:tc>
        <w:tc>
          <w:tcPr>
            <w:tcW w:w="4955" w:type="dxa"/>
          </w:tcPr>
          <w:p w14:paraId="588ED072" w14:textId="77777777" w:rsidR="004E5FD5" w:rsidRDefault="004E5FD5" w:rsidP="0070687A">
            <w:pPr>
              <w:tabs>
                <w:tab w:val="left" w:pos="7655"/>
              </w:tabs>
              <w:spacing w:after="160"/>
              <w:rPr>
                <w:rFonts w:ascii="Arial" w:hAnsi="Arial" w:cs="Arial"/>
                <w:b/>
                <w:noProof/>
                <w:sz w:val="28"/>
                <w:szCs w:val="28"/>
              </w:rPr>
            </w:pPr>
            <w:r>
              <w:rPr>
                <w:rFonts w:ascii="Arial" w:hAnsi="Arial" w:cs="Arial"/>
                <w:b/>
                <w:noProof/>
                <w:sz w:val="28"/>
                <w:szCs w:val="28"/>
              </w:rPr>
              <w:drawing>
                <wp:inline distT="0" distB="0" distL="0" distR="0" wp14:anchorId="019B2B32" wp14:editId="38D4CDF1">
                  <wp:extent cx="2988000" cy="1987200"/>
                  <wp:effectExtent l="0" t="0" r="3175" b="0"/>
                  <wp:docPr id="2" name="Billede 2" descr="Et billede, der indeholder bygning, himmel, udendørs, hus&#10;&#10;Automatisk oprett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gasinbygning _Pakhuset_ 02122017  (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88000" cy="1987200"/>
                          </a:xfrm>
                          <a:prstGeom prst="rect">
                            <a:avLst/>
                          </a:prstGeom>
                        </pic:spPr>
                      </pic:pic>
                    </a:graphicData>
                  </a:graphic>
                </wp:inline>
              </w:drawing>
            </w:r>
          </w:p>
          <w:p w14:paraId="3B5915BC" w14:textId="3402554A" w:rsidR="00A83AA6" w:rsidRDefault="00A83AA6" w:rsidP="0070687A">
            <w:pPr>
              <w:tabs>
                <w:tab w:val="left" w:pos="7655"/>
              </w:tabs>
              <w:spacing w:after="160"/>
              <w:rPr>
                <w:rFonts w:ascii="Arial" w:hAnsi="Arial" w:cs="Arial"/>
                <w:b/>
                <w:noProof/>
                <w:sz w:val="28"/>
                <w:szCs w:val="28"/>
              </w:rPr>
            </w:pPr>
          </w:p>
        </w:tc>
      </w:tr>
      <w:tr w:rsidR="0004164D" w14:paraId="54CAD2FA" w14:textId="77777777" w:rsidTr="008B71E7">
        <w:tc>
          <w:tcPr>
            <w:tcW w:w="4673" w:type="dxa"/>
          </w:tcPr>
          <w:p w14:paraId="5F4ED4AF" w14:textId="77777777" w:rsidR="008443D9" w:rsidRDefault="008443D9" w:rsidP="0070687A">
            <w:pPr>
              <w:tabs>
                <w:tab w:val="left" w:pos="7655"/>
              </w:tabs>
              <w:spacing w:after="160"/>
              <w:rPr>
                <w:rFonts w:ascii="Arial" w:hAnsi="Arial" w:cs="Arial"/>
                <w:b/>
                <w:sz w:val="28"/>
                <w:szCs w:val="28"/>
                <w:u w:val="single"/>
              </w:rPr>
            </w:pPr>
          </w:p>
          <w:p w14:paraId="52BC1850" w14:textId="53618597" w:rsidR="0003647D" w:rsidRPr="001601A1" w:rsidRDefault="0003647D" w:rsidP="0070687A">
            <w:pPr>
              <w:tabs>
                <w:tab w:val="left" w:pos="7655"/>
              </w:tabs>
              <w:spacing w:after="160"/>
              <w:rPr>
                <w:rFonts w:ascii="Arial" w:hAnsi="Arial" w:cs="Arial"/>
                <w:b/>
                <w:sz w:val="28"/>
                <w:szCs w:val="28"/>
              </w:rPr>
            </w:pPr>
            <w:r w:rsidRPr="001601A1">
              <w:rPr>
                <w:rFonts w:ascii="Arial" w:hAnsi="Arial" w:cs="Arial"/>
                <w:b/>
                <w:sz w:val="28"/>
                <w:szCs w:val="28"/>
                <w:u w:val="single"/>
              </w:rPr>
              <w:t>Havn</w:t>
            </w:r>
            <w:r w:rsidR="00FA595A" w:rsidRPr="001601A1">
              <w:rPr>
                <w:rFonts w:ascii="Arial" w:hAnsi="Arial" w:cs="Arial"/>
                <w:b/>
                <w:sz w:val="28"/>
                <w:szCs w:val="28"/>
                <w:u w:val="single"/>
              </w:rPr>
              <w:t>en</w:t>
            </w:r>
            <w:r w:rsidRPr="001601A1">
              <w:rPr>
                <w:rFonts w:ascii="Arial" w:hAnsi="Arial" w:cs="Arial"/>
                <w:b/>
                <w:sz w:val="28"/>
                <w:szCs w:val="28"/>
                <w:u w:val="single"/>
              </w:rPr>
              <w:t>s fiskeri</w:t>
            </w:r>
          </w:p>
          <w:p w14:paraId="369C470C" w14:textId="30C28C38" w:rsidR="0004164D" w:rsidRPr="001601A1" w:rsidRDefault="00764F59" w:rsidP="0070687A">
            <w:pPr>
              <w:tabs>
                <w:tab w:val="left" w:pos="7655"/>
              </w:tabs>
              <w:spacing w:after="160"/>
              <w:rPr>
                <w:rFonts w:ascii="Arial" w:hAnsi="Arial" w:cs="Arial"/>
                <w:b/>
                <w:sz w:val="28"/>
                <w:szCs w:val="28"/>
              </w:rPr>
            </w:pPr>
            <w:r w:rsidRPr="001601A1">
              <w:rPr>
                <w:rFonts w:ascii="Arial" w:hAnsi="Arial" w:cs="Arial"/>
                <w:sz w:val="28"/>
                <w:szCs w:val="28"/>
              </w:rPr>
              <w:t xml:space="preserve">Fra drivgarn til trawl – om </w:t>
            </w:r>
            <w:r w:rsidR="00CC3A18" w:rsidRPr="001601A1">
              <w:rPr>
                <w:rFonts w:ascii="Arial" w:hAnsi="Arial" w:cs="Arial"/>
                <w:sz w:val="28"/>
                <w:szCs w:val="28"/>
              </w:rPr>
              <w:t>antal af fartøjer, mo</w:t>
            </w:r>
            <w:r w:rsidR="00D552AB" w:rsidRPr="001601A1">
              <w:rPr>
                <w:rFonts w:ascii="Arial" w:hAnsi="Arial" w:cs="Arial"/>
                <w:sz w:val="28"/>
                <w:szCs w:val="28"/>
              </w:rPr>
              <w:t>torkraft og personerne bag</w:t>
            </w:r>
            <w:r w:rsidR="00C06AD6" w:rsidRPr="001601A1">
              <w:rPr>
                <w:rFonts w:ascii="Arial" w:hAnsi="Arial" w:cs="Arial"/>
                <w:b/>
                <w:sz w:val="28"/>
                <w:szCs w:val="28"/>
              </w:rPr>
              <w:t>!</w:t>
            </w:r>
          </w:p>
        </w:tc>
        <w:tc>
          <w:tcPr>
            <w:tcW w:w="4955" w:type="dxa"/>
          </w:tcPr>
          <w:p w14:paraId="245E680F" w14:textId="48C291F3" w:rsidR="0004164D" w:rsidRDefault="00C47D46" w:rsidP="0070687A">
            <w:pPr>
              <w:tabs>
                <w:tab w:val="left" w:pos="7655"/>
              </w:tabs>
              <w:spacing w:after="160"/>
              <w:rPr>
                <w:rFonts w:ascii="Arial" w:hAnsi="Arial" w:cs="Arial"/>
                <w:b/>
                <w:sz w:val="28"/>
                <w:szCs w:val="28"/>
              </w:rPr>
            </w:pPr>
            <w:r>
              <w:rPr>
                <w:noProof/>
                <w:lang w:eastAsia="da-DK"/>
              </w:rPr>
              <w:drawing>
                <wp:inline distT="0" distB="0" distL="0" distR="0" wp14:anchorId="6B65EF64" wp14:editId="39B70014">
                  <wp:extent cx="2988000" cy="2203200"/>
                  <wp:effectExtent l="0" t="0" r="3175" b="6985"/>
                  <wp:docPr id="4" name="Billede 4" descr="Find Larsens bill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nd Larsens billed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88000" cy="2203200"/>
                          </a:xfrm>
                          <a:prstGeom prst="rect">
                            <a:avLst/>
                          </a:prstGeom>
                          <a:noFill/>
                          <a:ln>
                            <a:noFill/>
                          </a:ln>
                        </pic:spPr>
                      </pic:pic>
                    </a:graphicData>
                  </a:graphic>
                </wp:inline>
              </w:drawing>
            </w:r>
          </w:p>
        </w:tc>
      </w:tr>
    </w:tbl>
    <w:p w14:paraId="46B729B6" w14:textId="0C65C516" w:rsidR="006B3A0F" w:rsidRDefault="006B3A0F" w:rsidP="0070687A">
      <w:pPr>
        <w:spacing w:line="240" w:lineRule="auto"/>
        <w:rPr>
          <w:rFonts w:ascii="Arial" w:hAnsi="Arial" w:cs="Arial"/>
          <w:b/>
          <w:sz w:val="24"/>
          <w:szCs w:val="24"/>
        </w:rPr>
      </w:pPr>
    </w:p>
    <w:p w14:paraId="2B490470" w14:textId="77777777" w:rsidR="00C670FB" w:rsidRPr="009F559D" w:rsidRDefault="00C670FB" w:rsidP="00FF495F">
      <w:pPr>
        <w:spacing w:line="240" w:lineRule="auto"/>
        <w:jc w:val="center"/>
        <w:rPr>
          <w:rFonts w:ascii="Arial" w:hAnsi="Arial" w:cs="Arial"/>
          <w:b/>
          <w:color w:val="FF0000"/>
          <w:sz w:val="24"/>
          <w:szCs w:val="24"/>
        </w:rPr>
      </w:pPr>
      <w:r w:rsidRPr="009F559D">
        <w:rPr>
          <w:rFonts w:ascii="Arial" w:hAnsi="Arial" w:cs="Arial"/>
          <w:b/>
          <w:color w:val="FF0000"/>
        </w:rPr>
        <w:t>--------------------------------------------------------------------------------------------------------------------------------</w:t>
      </w:r>
    </w:p>
    <w:p w14:paraId="2B3BFE1A" w14:textId="77777777" w:rsidR="00C670FB" w:rsidRDefault="00C670FB" w:rsidP="0070687A">
      <w:pPr>
        <w:spacing w:line="240" w:lineRule="auto"/>
        <w:rPr>
          <w:rFonts w:ascii="Arial" w:eastAsia="Arial" w:hAnsi="Arial" w:cs="Arial"/>
          <w:b/>
        </w:rPr>
      </w:pPr>
    </w:p>
    <w:p w14:paraId="657DFD38" w14:textId="77777777" w:rsidR="00F0451F" w:rsidRPr="00F25A7B" w:rsidRDefault="00F0451F" w:rsidP="0070687A">
      <w:pPr>
        <w:spacing w:line="240" w:lineRule="auto"/>
        <w:rPr>
          <w:rFonts w:ascii="Arial" w:hAnsi="Arial" w:cs="Arial"/>
          <w:b/>
          <w:sz w:val="32"/>
          <w:szCs w:val="32"/>
        </w:rPr>
      </w:pPr>
      <w:r w:rsidRPr="00F25A7B">
        <w:rPr>
          <w:rFonts w:ascii="Arial" w:hAnsi="Arial" w:cs="Arial"/>
          <w:b/>
          <w:sz w:val="32"/>
          <w:szCs w:val="32"/>
        </w:rPr>
        <w:t>KLINTHOLM GODS</w:t>
      </w:r>
    </w:p>
    <w:p w14:paraId="2D682995" w14:textId="6D073CCE" w:rsidR="00F0451F" w:rsidRDefault="00F0451F" w:rsidP="0070687A">
      <w:pPr>
        <w:spacing w:line="240" w:lineRule="auto"/>
        <w:rPr>
          <w:rFonts w:ascii="Arial" w:hAnsi="Arial" w:cs="Arial"/>
          <w:sz w:val="24"/>
          <w:szCs w:val="24"/>
        </w:rPr>
      </w:pPr>
    </w:p>
    <w:p w14:paraId="57AEF8CB" w14:textId="77777777" w:rsidR="00696837" w:rsidRDefault="00696837" w:rsidP="00696837">
      <w:pPr>
        <w:rPr>
          <w:rFonts w:ascii="Arial" w:hAnsi="Arial" w:cs="Arial"/>
          <w:b/>
          <w:sz w:val="32"/>
          <w:szCs w:val="32"/>
        </w:rPr>
      </w:pPr>
      <w:r>
        <w:rPr>
          <w:noProof/>
          <w:color w:val="0000FF"/>
        </w:rPr>
        <w:lastRenderedPageBreak/>
        <w:drawing>
          <wp:inline distT="0" distB="0" distL="0" distR="0" wp14:anchorId="3EA78BE0" wp14:editId="3CADEA97">
            <wp:extent cx="2750820" cy="1851635"/>
            <wp:effectExtent l="0" t="0" r="0" b="0"/>
            <wp:docPr id="31" name="Billede 31" descr="https://upload.wikimedia.org/wikipedia/commons/thumb/7/7a/Klintholm.jpg/300px-Klintholm.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a/Klintholm.jpg/300px-Klintholm.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0434" cy="1871569"/>
                    </a:xfrm>
                    <a:prstGeom prst="rect">
                      <a:avLst/>
                    </a:prstGeom>
                    <a:noFill/>
                    <a:ln>
                      <a:noFill/>
                    </a:ln>
                  </pic:spPr>
                </pic:pic>
              </a:graphicData>
            </a:graphic>
          </wp:inline>
        </w:drawing>
      </w:r>
      <w:r>
        <w:rPr>
          <w:rFonts w:ascii="Arial" w:hAnsi="Arial" w:cs="Arial"/>
          <w:b/>
          <w:sz w:val="32"/>
          <w:szCs w:val="32"/>
        </w:rPr>
        <w:t xml:space="preserve">             </w:t>
      </w:r>
      <w:r>
        <w:rPr>
          <w:rFonts w:ascii="Arial" w:hAnsi="Arial" w:cs="Arial"/>
          <w:noProof/>
          <w:sz w:val="24"/>
          <w:szCs w:val="24"/>
          <w:lang w:val="en-US"/>
        </w:rPr>
        <w:drawing>
          <wp:inline distT="0" distB="0" distL="0" distR="0" wp14:anchorId="770D7101" wp14:editId="59B51E82">
            <wp:extent cx="2560320" cy="176150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lintholm gods gammel hovedbygning.jpg"/>
                    <pic:cNvPicPr/>
                  </pic:nvPicPr>
                  <pic:blipFill>
                    <a:blip r:embed="rId13">
                      <a:extLst>
                        <a:ext uri="{28A0092B-C50C-407E-A947-70E740481C1C}">
                          <a14:useLocalDpi xmlns:a14="http://schemas.microsoft.com/office/drawing/2010/main" val="0"/>
                        </a:ext>
                      </a:extLst>
                    </a:blip>
                    <a:stretch>
                      <a:fillRect/>
                    </a:stretch>
                  </pic:blipFill>
                  <pic:spPr>
                    <a:xfrm>
                      <a:off x="0" y="0"/>
                      <a:ext cx="2594066" cy="1784717"/>
                    </a:xfrm>
                    <a:prstGeom prst="rect">
                      <a:avLst/>
                    </a:prstGeom>
                  </pic:spPr>
                </pic:pic>
              </a:graphicData>
            </a:graphic>
          </wp:inline>
        </w:drawing>
      </w:r>
    </w:p>
    <w:p w14:paraId="3306F0E6" w14:textId="763A5841" w:rsidR="00696837" w:rsidRPr="00F25A7B" w:rsidRDefault="006C1685" w:rsidP="00696837">
      <w:pPr>
        <w:rPr>
          <w:rFonts w:ascii="Arial" w:hAnsi="Arial" w:cs="Arial"/>
          <w:b/>
          <w:sz w:val="32"/>
          <w:szCs w:val="32"/>
        </w:rPr>
      </w:pPr>
      <w:r>
        <w:rPr>
          <w:rFonts w:ascii="Arial" w:hAnsi="Arial" w:cs="Arial"/>
          <w:sz w:val="20"/>
          <w:szCs w:val="20"/>
        </w:rPr>
        <w:t xml:space="preserve">                   </w:t>
      </w:r>
      <w:r w:rsidR="00696837">
        <w:rPr>
          <w:rFonts w:ascii="Arial" w:hAnsi="Arial" w:cs="Arial"/>
          <w:sz w:val="20"/>
          <w:szCs w:val="20"/>
        </w:rPr>
        <w:t>Midten af 1800-tallet</w:t>
      </w:r>
      <w:r w:rsidR="00696837">
        <w:rPr>
          <w:rFonts w:ascii="Arial" w:hAnsi="Arial" w:cs="Arial"/>
          <w:b/>
          <w:sz w:val="32"/>
          <w:szCs w:val="32"/>
        </w:rPr>
        <w:tab/>
      </w:r>
      <w:r w:rsidR="00696837">
        <w:rPr>
          <w:rFonts w:ascii="Arial" w:hAnsi="Arial" w:cs="Arial"/>
          <w:b/>
          <w:sz w:val="32"/>
          <w:szCs w:val="32"/>
        </w:rPr>
        <w:tab/>
      </w:r>
      <w:r>
        <w:rPr>
          <w:rFonts w:ascii="Arial" w:hAnsi="Arial" w:cs="Arial"/>
          <w:b/>
          <w:sz w:val="32"/>
          <w:szCs w:val="32"/>
        </w:rPr>
        <w:t xml:space="preserve">        </w:t>
      </w:r>
      <w:r w:rsidR="00696837">
        <w:rPr>
          <w:rFonts w:ascii="Arial" w:hAnsi="Arial" w:cs="Arial"/>
          <w:sz w:val="20"/>
          <w:szCs w:val="20"/>
        </w:rPr>
        <w:t>Opført 1873-1875, nedrevet år 2000.</w:t>
      </w:r>
      <w:r w:rsidR="00696837">
        <w:rPr>
          <w:rFonts w:ascii="Arial" w:hAnsi="Arial" w:cs="Arial"/>
          <w:b/>
          <w:sz w:val="32"/>
          <w:szCs w:val="32"/>
        </w:rPr>
        <w:t xml:space="preserve"> </w:t>
      </w:r>
    </w:p>
    <w:p w14:paraId="49B4AABD" w14:textId="77777777" w:rsidR="00696837" w:rsidRPr="00032780" w:rsidRDefault="00696837" w:rsidP="0070687A">
      <w:pPr>
        <w:spacing w:line="240" w:lineRule="auto"/>
        <w:rPr>
          <w:rFonts w:ascii="Arial" w:hAnsi="Arial" w:cs="Arial"/>
          <w:sz w:val="24"/>
          <w:szCs w:val="24"/>
        </w:rPr>
      </w:pPr>
    </w:p>
    <w:p w14:paraId="1010039C"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I 1769 blev det mønske krongods opdelt i 5 hovedgårde, hvoraf Klintholm gods blev </w:t>
      </w:r>
      <w:proofErr w:type="spellStart"/>
      <w:r w:rsidRPr="00032780">
        <w:rPr>
          <w:rFonts w:ascii="Arial" w:hAnsi="Arial" w:cs="Arial"/>
          <w:sz w:val="24"/>
          <w:szCs w:val="24"/>
        </w:rPr>
        <w:t>nr</w:t>
      </w:r>
      <w:proofErr w:type="spellEnd"/>
      <w:r w:rsidRPr="00032780">
        <w:rPr>
          <w:rFonts w:ascii="Arial" w:hAnsi="Arial" w:cs="Arial"/>
          <w:sz w:val="24"/>
          <w:szCs w:val="24"/>
        </w:rPr>
        <w:t xml:space="preserve"> 5</w:t>
      </w:r>
      <w:r>
        <w:rPr>
          <w:rFonts w:ascii="Arial" w:hAnsi="Arial" w:cs="Arial"/>
          <w:sz w:val="24"/>
          <w:szCs w:val="24"/>
        </w:rPr>
        <w:t>,</w:t>
      </w:r>
      <w:r w:rsidRPr="00032780">
        <w:rPr>
          <w:rFonts w:ascii="Arial" w:hAnsi="Arial" w:cs="Arial"/>
          <w:sz w:val="24"/>
          <w:szCs w:val="24"/>
        </w:rPr>
        <w:t xml:space="preserve"> og udbudt til salg.</w:t>
      </w:r>
    </w:p>
    <w:p w14:paraId="51674047"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Godset blev samme år erhvervet af </w:t>
      </w:r>
      <w:r w:rsidRPr="006A7159">
        <w:rPr>
          <w:rFonts w:ascii="Arial" w:hAnsi="Arial" w:cs="Arial"/>
          <w:i/>
          <w:sz w:val="24"/>
          <w:szCs w:val="24"/>
        </w:rPr>
        <w:t xml:space="preserve">Hans </w:t>
      </w:r>
      <w:proofErr w:type="spellStart"/>
      <w:r w:rsidRPr="006A7159">
        <w:rPr>
          <w:rFonts w:ascii="Arial" w:hAnsi="Arial" w:cs="Arial"/>
          <w:i/>
          <w:sz w:val="24"/>
          <w:szCs w:val="24"/>
        </w:rPr>
        <w:t>Tersling</w:t>
      </w:r>
      <w:proofErr w:type="spellEnd"/>
      <w:r w:rsidRPr="00032780">
        <w:rPr>
          <w:rFonts w:ascii="Arial" w:hAnsi="Arial" w:cs="Arial"/>
          <w:sz w:val="24"/>
          <w:szCs w:val="24"/>
        </w:rPr>
        <w:t xml:space="preserve"> fra Falster for 50 000 rigsdaler, men allerede i 1774 blev det videresolgt til købmand </w:t>
      </w:r>
      <w:r w:rsidRPr="006A7159">
        <w:rPr>
          <w:rFonts w:ascii="Arial" w:hAnsi="Arial" w:cs="Arial"/>
          <w:i/>
          <w:sz w:val="24"/>
          <w:szCs w:val="24"/>
        </w:rPr>
        <w:t>Ditlev Staal</w:t>
      </w:r>
      <w:r w:rsidRPr="00032780">
        <w:rPr>
          <w:rFonts w:ascii="Arial" w:hAnsi="Arial" w:cs="Arial"/>
          <w:sz w:val="24"/>
          <w:szCs w:val="24"/>
        </w:rPr>
        <w:t xml:space="preserve"> fra Stubbekøbing (skøde i 1777) for 42</w:t>
      </w:r>
      <w:r>
        <w:rPr>
          <w:rFonts w:ascii="Arial" w:hAnsi="Arial" w:cs="Arial"/>
          <w:sz w:val="24"/>
          <w:szCs w:val="24"/>
        </w:rPr>
        <w:t>.</w:t>
      </w:r>
      <w:r w:rsidRPr="00032780">
        <w:rPr>
          <w:rFonts w:ascii="Arial" w:hAnsi="Arial" w:cs="Arial"/>
          <w:sz w:val="24"/>
          <w:szCs w:val="24"/>
        </w:rPr>
        <w:t>358 rigsdaler.</w:t>
      </w:r>
    </w:p>
    <w:p w14:paraId="0119BE03"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Han påbegyndte opførelse af bygningerne på Klintholm i årene 1778 – 1780. Der blev opført </w:t>
      </w:r>
      <w:r w:rsidRPr="00C655D7">
        <w:rPr>
          <w:rFonts w:ascii="Arial" w:hAnsi="Arial" w:cs="Arial"/>
          <w:sz w:val="24"/>
          <w:szCs w:val="24"/>
        </w:rPr>
        <w:t>staldlænge,</w:t>
      </w:r>
      <w:r w:rsidRPr="00032780">
        <w:rPr>
          <w:rFonts w:ascii="Arial" w:hAnsi="Arial" w:cs="Arial"/>
          <w:i/>
          <w:sz w:val="24"/>
          <w:szCs w:val="24"/>
        </w:rPr>
        <w:t xml:space="preserve"> </w:t>
      </w:r>
      <w:r w:rsidRPr="00C655D7">
        <w:rPr>
          <w:rFonts w:ascii="Arial" w:hAnsi="Arial" w:cs="Arial"/>
          <w:sz w:val="24"/>
          <w:szCs w:val="24"/>
        </w:rPr>
        <w:t>mejer</w:t>
      </w:r>
      <w:r w:rsidRPr="00DC6C36">
        <w:rPr>
          <w:rFonts w:ascii="Arial" w:hAnsi="Arial" w:cs="Arial"/>
          <w:sz w:val="24"/>
          <w:szCs w:val="24"/>
        </w:rPr>
        <w:t>i</w:t>
      </w:r>
      <w:r w:rsidRPr="00032780">
        <w:rPr>
          <w:rFonts w:ascii="Arial" w:hAnsi="Arial" w:cs="Arial"/>
          <w:i/>
          <w:sz w:val="24"/>
          <w:szCs w:val="24"/>
        </w:rPr>
        <w:t xml:space="preserve">, </w:t>
      </w:r>
      <w:r w:rsidRPr="00C655D7">
        <w:rPr>
          <w:rFonts w:ascii="Arial" w:hAnsi="Arial" w:cs="Arial"/>
          <w:sz w:val="24"/>
          <w:szCs w:val="24"/>
        </w:rPr>
        <w:t>lade</w:t>
      </w:r>
      <w:r w:rsidRPr="00032780">
        <w:rPr>
          <w:rFonts w:ascii="Arial" w:hAnsi="Arial" w:cs="Arial"/>
          <w:i/>
          <w:sz w:val="24"/>
          <w:szCs w:val="24"/>
        </w:rPr>
        <w:t xml:space="preserve">, </w:t>
      </w:r>
      <w:r w:rsidRPr="00C655D7">
        <w:rPr>
          <w:rFonts w:ascii="Arial" w:hAnsi="Arial" w:cs="Arial"/>
          <w:sz w:val="24"/>
          <w:szCs w:val="24"/>
        </w:rPr>
        <w:t>kornmagasin</w:t>
      </w:r>
      <w:r w:rsidRPr="00032780">
        <w:rPr>
          <w:rFonts w:ascii="Arial" w:hAnsi="Arial" w:cs="Arial"/>
          <w:i/>
          <w:sz w:val="24"/>
          <w:szCs w:val="24"/>
        </w:rPr>
        <w:t xml:space="preserve"> </w:t>
      </w:r>
      <w:r w:rsidRPr="00C655D7">
        <w:rPr>
          <w:rFonts w:ascii="Arial" w:hAnsi="Arial" w:cs="Arial"/>
          <w:sz w:val="24"/>
          <w:szCs w:val="24"/>
        </w:rPr>
        <w:t>og et forvalterhus</w:t>
      </w:r>
      <w:r w:rsidRPr="00032780">
        <w:rPr>
          <w:rFonts w:ascii="Arial" w:hAnsi="Arial" w:cs="Arial"/>
          <w:sz w:val="24"/>
          <w:szCs w:val="24"/>
        </w:rPr>
        <w:t xml:space="preserve">. I 1788 stod gården/godset færdigt og Staal flyttede ind. Da han døde i </w:t>
      </w:r>
      <w:proofErr w:type="gramStart"/>
      <w:r w:rsidRPr="00032780">
        <w:rPr>
          <w:rFonts w:ascii="Arial" w:hAnsi="Arial" w:cs="Arial"/>
          <w:sz w:val="24"/>
          <w:szCs w:val="24"/>
        </w:rPr>
        <w:t>1797</w:t>
      </w:r>
      <w:proofErr w:type="gramEnd"/>
      <w:r w:rsidRPr="00032780">
        <w:rPr>
          <w:rFonts w:ascii="Arial" w:hAnsi="Arial" w:cs="Arial"/>
          <w:sz w:val="24"/>
          <w:szCs w:val="24"/>
        </w:rPr>
        <w:t xml:space="preserve"> valgte hans enke at sælge godset for 102</w:t>
      </w:r>
      <w:r>
        <w:rPr>
          <w:rFonts w:ascii="Arial" w:hAnsi="Arial" w:cs="Arial"/>
          <w:sz w:val="24"/>
          <w:szCs w:val="24"/>
        </w:rPr>
        <w:t>.</w:t>
      </w:r>
      <w:r w:rsidRPr="00032780">
        <w:rPr>
          <w:rFonts w:ascii="Arial" w:hAnsi="Arial" w:cs="Arial"/>
          <w:sz w:val="24"/>
          <w:szCs w:val="24"/>
        </w:rPr>
        <w:t xml:space="preserve">000 rigsdaler til justitsråd </w:t>
      </w:r>
      <w:r w:rsidRPr="00D111B3">
        <w:rPr>
          <w:rFonts w:ascii="Arial" w:hAnsi="Arial" w:cs="Arial"/>
          <w:i/>
          <w:sz w:val="24"/>
          <w:szCs w:val="24"/>
        </w:rPr>
        <w:t>Jacob Pedersen Brønnum Scavenius</w:t>
      </w:r>
      <w:r w:rsidRPr="00D111B3">
        <w:rPr>
          <w:rFonts w:ascii="Arial" w:hAnsi="Arial" w:cs="Arial"/>
          <w:sz w:val="24"/>
          <w:szCs w:val="24"/>
        </w:rPr>
        <w:t>, der</w:t>
      </w:r>
      <w:r w:rsidRPr="00032780">
        <w:rPr>
          <w:rFonts w:ascii="Arial" w:hAnsi="Arial" w:cs="Arial"/>
          <w:sz w:val="24"/>
          <w:szCs w:val="24"/>
        </w:rPr>
        <w:t xml:space="preserve"> i forvejen ejede en række godser </w:t>
      </w:r>
      <w:proofErr w:type="spellStart"/>
      <w:r w:rsidRPr="00032780">
        <w:rPr>
          <w:rFonts w:ascii="Arial" w:hAnsi="Arial" w:cs="Arial"/>
          <w:sz w:val="24"/>
          <w:szCs w:val="24"/>
        </w:rPr>
        <w:t>bl</w:t>
      </w:r>
      <w:proofErr w:type="spellEnd"/>
      <w:r w:rsidRPr="00032780">
        <w:rPr>
          <w:rFonts w:ascii="Arial" w:hAnsi="Arial" w:cs="Arial"/>
          <w:sz w:val="24"/>
          <w:szCs w:val="24"/>
        </w:rPr>
        <w:t xml:space="preserve"> a Gjorslev </w:t>
      </w:r>
      <w:r>
        <w:rPr>
          <w:rFonts w:ascii="Arial" w:hAnsi="Arial" w:cs="Arial"/>
          <w:sz w:val="24"/>
          <w:szCs w:val="24"/>
        </w:rPr>
        <w:t>v</w:t>
      </w:r>
      <w:r w:rsidRPr="00032780">
        <w:rPr>
          <w:rFonts w:ascii="Arial" w:hAnsi="Arial" w:cs="Arial"/>
          <w:sz w:val="24"/>
          <w:szCs w:val="24"/>
        </w:rPr>
        <w:t>ed Stevns Klint.</w:t>
      </w:r>
    </w:p>
    <w:p w14:paraId="539B20E0"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J</w:t>
      </w:r>
      <w:r>
        <w:rPr>
          <w:rFonts w:ascii="Arial" w:hAnsi="Arial" w:cs="Arial"/>
          <w:sz w:val="24"/>
          <w:szCs w:val="24"/>
        </w:rPr>
        <w:t>.</w:t>
      </w:r>
      <w:r w:rsidRPr="00032780">
        <w:rPr>
          <w:rFonts w:ascii="Arial" w:hAnsi="Arial" w:cs="Arial"/>
          <w:sz w:val="24"/>
          <w:szCs w:val="24"/>
        </w:rPr>
        <w:t xml:space="preserve"> </w:t>
      </w:r>
      <w:r>
        <w:rPr>
          <w:rFonts w:ascii="Arial" w:hAnsi="Arial" w:cs="Arial"/>
          <w:sz w:val="24"/>
          <w:szCs w:val="24"/>
        </w:rPr>
        <w:t xml:space="preserve">P. </w:t>
      </w:r>
      <w:r w:rsidRPr="00032780">
        <w:rPr>
          <w:rFonts w:ascii="Arial" w:hAnsi="Arial" w:cs="Arial"/>
          <w:sz w:val="24"/>
          <w:szCs w:val="24"/>
        </w:rPr>
        <w:t>B</w:t>
      </w:r>
      <w:r>
        <w:rPr>
          <w:rFonts w:ascii="Arial" w:hAnsi="Arial" w:cs="Arial"/>
          <w:sz w:val="24"/>
          <w:szCs w:val="24"/>
        </w:rPr>
        <w:t>.</w:t>
      </w:r>
      <w:r w:rsidRPr="00032780">
        <w:rPr>
          <w:rFonts w:ascii="Arial" w:hAnsi="Arial" w:cs="Arial"/>
          <w:sz w:val="24"/>
          <w:szCs w:val="24"/>
        </w:rPr>
        <w:t xml:space="preserve"> Scavenius opkøbte indtil sin død i 1</w:t>
      </w:r>
      <w:r>
        <w:rPr>
          <w:rFonts w:ascii="Arial" w:hAnsi="Arial" w:cs="Arial"/>
          <w:sz w:val="24"/>
          <w:szCs w:val="24"/>
        </w:rPr>
        <w:t>8</w:t>
      </w:r>
      <w:r w:rsidRPr="00032780">
        <w:rPr>
          <w:rFonts w:ascii="Arial" w:hAnsi="Arial" w:cs="Arial"/>
          <w:sz w:val="24"/>
          <w:szCs w:val="24"/>
        </w:rPr>
        <w:t>20 flere ejendomme på Møn herunder Elmelunde Kirke, så Klintholm Gods efterhånden bestod af 81 gårde, 101 huslodder, Øster Mølle (der siden brændte)</w:t>
      </w:r>
      <w:r>
        <w:rPr>
          <w:rFonts w:ascii="Arial" w:hAnsi="Arial" w:cs="Arial"/>
          <w:sz w:val="24"/>
          <w:szCs w:val="24"/>
        </w:rPr>
        <w:t>,</w:t>
      </w:r>
      <w:r w:rsidRPr="00032780">
        <w:rPr>
          <w:rFonts w:ascii="Arial" w:hAnsi="Arial" w:cs="Arial"/>
          <w:sz w:val="24"/>
          <w:szCs w:val="24"/>
        </w:rPr>
        <w:t xml:space="preserve"> en skole i Mandemarke samt 2 kirker.</w:t>
      </w:r>
    </w:p>
    <w:p w14:paraId="01491C87" w14:textId="77777777" w:rsidR="00F0451F" w:rsidRPr="00032780" w:rsidRDefault="00F0451F" w:rsidP="0070687A">
      <w:pPr>
        <w:spacing w:line="240" w:lineRule="auto"/>
        <w:rPr>
          <w:rFonts w:ascii="Arial" w:hAnsi="Arial" w:cs="Arial"/>
          <w:i/>
          <w:sz w:val="24"/>
          <w:szCs w:val="24"/>
        </w:rPr>
      </w:pPr>
      <w:r w:rsidRPr="00032780">
        <w:rPr>
          <w:rFonts w:ascii="Arial" w:hAnsi="Arial" w:cs="Arial"/>
          <w:sz w:val="24"/>
          <w:szCs w:val="24"/>
        </w:rPr>
        <w:t>Hans enke Karine fortsatte driften efter J</w:t>
      </w:r>
      <w:r>
        <w:rPr>
          <w:rFonts w:ascii="Arial" w:hAnsi="Arial" w:cs="Arial"/>
          <w:sz w:val="24"/>
          <w:szCs w:val="24"/>
        </w:rPr>
        <w:t>.</w:t>
      </w:r>
      <w:r w:rsidRPr="00032780">
        <w:rPr>
          <w:rFonts w:ascii="Arial" w:hAnsi="Arial" w:cs="Arial"/>
          <w:sz w:val="24"/>
          <w:szCs w:val="24"/>
        </w:rPr>
        <w:t xml:space="preserve"> B</w:t>
      </w:r>
      <w:r>
        <w:rPr>
          <w:rFonts w:ascii="Arial" w:hAnsi="Arial" w:cs="Arial"/>
          <w:sz w:val="24"/>
          <w:szCs w:val="24"/>
        </w:rPr>
        <w:t>.</w:t>
      </w:r>
      <w:r w:rsidRPr="00032780">
        <w:rPr>
          <w:rFonts w:ascii="Arial" w:hAnsi="Arial" w:cs="Arial"/>
          <w:sz w:val="24"/>
          <w:szCs w:val="24"/>
        </w:rPr>
        <w:t xml:space="preserve"> </w:t>
      </w:r>
      <w:proofErr w:type="spellStart"/>
      <w:r w:rsidRPr="00032780">
        <w:rPr>
          <w:rFonts w:ascii="Arial" w:hAnsi="Arial" w:cs="Arial"/>
          <w:sz w:val="24"/>
          <w:szCs w:val="24"/>
        </w:rPr>
        <w:t>Scavenius`død</w:t>
      </w:r>
      <w:proofErr w:type="spellEnd"/>
      <w:r w:rsidRPr="00032780">
        <w:rPr>
          <w:rFonts w:ascii="Arial" w:hAnsi="Arial" w:cs="Arial"/>
          <w:sz w:val="24"/>
          <w:szCs w:val="24"/>
        </w:rPr>
        <w:t xml:space="preserve"> og udbyggede godset</w:t>
      </w:r>
      <w:r w:rsidRPr="00032780">
        <w:rPr>
          <w:rFonts w:ascii="Arial" w:hAnsi="Arial" w:cs="Arial"/>
          <w:i/>
          <w:sz w:val="24"/>
          <w:szCs w:val="24"/>
        </w:rPr>
        <w:t xml:space="preserve">. </w:t>
      </w:r>
    </w:p>
    <w:p w14:paraId="6CD81C3D" w14:textId="77777777" w:rsidR="00F0451F" w:rsidRPr="00911749" w:rsidRDefault="00F0451F" w:rsidP="0070687A">
      <w:pPr>
        <w:spacing w:line="240" w:lineRule="auto"/>
        <w:rPr>
          <w:rFonts w:ascii="Arial" w:hAnsi="Arial" w:cs="Arial"/>
          <w:sz w:val="24"/>
          <w:szCs w:val="24"/>
        </w:rPr>
      </w:pPr>
      <w:r w:rsidRPr="00911749">
        <w:rPr>
          <w:rFonts w:ascii="Arial" w:hAnsi="Arial" w:cs="Arial"/>
          <w:sz w:val="24"/>
          <w:szCs w:val="24"/>
        </w:rPr>
        <w:t>Fanefjord Kirke</w:t>
      </w:r>
      <w:r w:rsidRPr="00032780">
        <w:rPr>
          <w:rFonts w:ascii="Arial" w:hAnsi="Arial" w:cs="Arial"/>
          <w:sz w:val="24"/>
          <w:szCs w:val="24"/>
        </w:rPr>
        <w:t xml:space="preserve"> blev købt i 1</w:t>
      </w:r>
      <w:r>
        <w:rPr>
          <w:rFonts w:ascii="Arial" w:hAnsi="Arial" w:cs="Arial"/>
          <w:sz w:val="24"/>
          <w:szCs w:val="24"/>
        </w:rPr>
        <w:t>8</w:t>
      </w:r>
      <w:r w:rsidRPr="00032780">
        <w:rPr>
          <w:rFonts w:ascii="Arial" w:hAnsi="Arial" w:cs="Arial"/>
          <w:sz w:val="24"/>
          <w:szCs w:val="24"/>
        </w:rPr>
        <w:t>25 og da de oprindelige driftsbygninger på Klintholm var brændt opførtes</w:t>
      </w:r>
      <w:r w:rsidRPr="00032780">
        <w:rPr>
          <w:rFonts w:ascii="Arial" w:hAnsi="Arial" w:cs="Arial"/>
          <w:color w:val="FF0000"/>
          <w:sz w:val="24"/>
          <w:szCs w:val="24"/>
        </w:rPr>
        <w:t xml:space="preserve"> </w:t>
      </w:r>
      <w:r w:rsidRPr="00911749">
        <w:rPr>
          <w:rFonts w:ascii="Arial" w:hAnsi="Arial" w:cs="Arial"/>
          <w:sz w:val="24"/>
          <w:szCs w:val="24"/>
        </w:rPr>
        <w:t>en ny lade og ny stald</w:t>
      </w:r>
      <w:r w:rsidRPr="00032780">
        <w:rPr>
          <w:rFonts w:ascii="Arial" w:hAnsi="Arial" w:cs="Arial"/>
          <w:sz w:val="24"/>
          <w:szCs w:val="24"/>
        </w:rPr>
        <w:t xml:space="preserve">. Der blev </w:t>
      </w:r>
      <w:proofErr w:type="gramStart"/>
      <w:r w:rsidRPr="00032780">
        <w:rPr>
          <w:rFonts w:ascii="Arial" w:hAnsi="Arial" w:cs="Arial"/>
          <w:sz w:val="24"/>
          <w:szCs w:val="24"/>
        </w:rPr>
        <w:t>endvidere</w:t>
      </w:r>
      <w:proofErr w:type="gramEnd"/>
      <w:r w:rsidRPr="00032780">
        <w:rPr>
          <w:rFonts w:ascii="Arial" w:hAnsi="Arial" w:cs="Arial"/>
          <w:sz w:val="24"/>
          <w:szCs w:val="24"/>
        </w:rPr>
        <w:t xml:space="preserve"> opført </w:t>
      </w:r>
      <w:r w:rsidRPr="00911749">
        <w:rPr>
          <w:rFonts w:ascii="Arial" w:hAnsi="Arial" w:cs="Arial"/>
          <w:sz w:val="24"/>
          <w:szCs w:val="24"/>
        </w:rPr>
        <w:t>2 bindingsværksboliger</w:t>
      </w:r>
      <w:r w:rsidRPr="00032780">
        <w:rPr>
          <w:rFonts w:ascii="Arial" w:hAnsi="Arial" w:cs="Arial"/>
          <w:sz w:val="24"/>
          <w:szCs w:val="24"/>
        </w:rPr>
        <w:t xml:space="preserve">, </w:t>
      </w:r>
      <w:r w:rsidRPr="00911749">
        <w:rPr>
          <w:rFonts w:ascii="Arial" w:hAnsi="Arial" w:cs="Arial"/>
          <w:sz w:val="24"/>
          <w:szCs w:val="24"/>
        </w:rPr>
        <w:t>et skovriderhus</w:t>
      </w:r>
      <w:r w:rsidRPr="00032780">
        <w:rPr>
          <w:rFonts w:ascii="Arial" w:hAnsi="Arial" w:cs="Arial"/>
          <w:sz w:val="24"/>
          <w:szCs w:val="24"/>
        </w:rPr>
        <w:t xml:space="preserve">, </w:t>
      </w:r>
      <w:r w:rsidRPr="00911749">
        <w:rPr>
          <w:rFonts w:ascii="Arial" w:hAnsi="Arial" w:cs="Arial"/>
          <w:sz w:val="24"/>
          <w:szCs w:val="24"/>
        </w:rPr>
        <w:t>et kalkbrænderi</w:t>
      </w:r>
      <w:r w:rsidRPr="00032780">
        <w:rPr>
          <w:rFonts w:ascii="Arial" w:hAnsi="Arial" w:cs="Arial"/>
          <w:sz w:val="24"/>
          <w:szCs w:val="24"/>
        </w:rPr>
        <w:t xml:space="preserve">, </w:t>
      </w:r>
      <w:r w:rsidRPr="00911749">
        <w:rPr>
          <w:rFonts w:ascii="Arial" w:hAnsi="Arial" w:cs="Arial"/>
          <w:sz w:val="24"/>
          <w:szCs w:val="24"/>
        </w:rPr>
        <w:t>et teglværk</w:t>
      </w:r>
      <w:r w:rsidRPr="00032780">
        <w:rPr>
          <w:rFonts w:ascii="Arial" w:hAnsi="Arial" w:cs="Arial"/>
          <w:i/>
          <w:sz w:val="24"/>
          <w:szCs w:val="24"/>
        </w:rPr>
        <w:t xml:space="preserve">, </w:t>
      </w:r>
      <w:r w:rsidRPr="00911749">
        <w:rPr>
          <w:rFonts w:ascii="Arial" w:hAnsi="Arial" w:cs="Arial"/>
          <w:sz w:val="24"/>
          <w:szCs w:val="24"/>
        </w:rPr>
        <w:t>en tømrerbolig</w:t>
      </w:r>
      <w:r w:rsidRPr="00032780">
        <w:rPr>
          <w:rFonts w:ascii="Arial" w:hAnsi="Arial" w:cs="Arial"/>
          <w:i/>
          <w:sz w:val="24"/>
          <w:szCs w:val="24"/>
        </w:rPr>
        <w:t xml:space="preserve">, </w:t>
      </w:r>
      <w:r w:rsidRPr="00911749">
        <w:rPr>
          <w:rFonts w:ascii="Arial" w:hAnsi="Arial" w:cs="Arial"/>
          <w:sz w:val="24"/>
          <w:szCs w:val="24"/>
        </w:rPr>
        <w:t>en murermesterbolig</w:t>
      </w:r>
      <w:r w:rsidRPr="00032780">
        <w:rPr>
          <w:rFonts w:ascii="Arial" w:hAnsi="Arial" w:cs="Arial"/>
          <w:i/>
          <w:sz w:val="24"/>
          <w:szCs w:val="24"/>
        </w:rPr>
        <w:t xml:space="preserve">, </w:t>
      </w:r>
      <w:r w:rsidRPr="00032780">
        <w:rPr>
          <w:rFonts w:ascii="Arial" w:hAnsi="Arial" w:cs="Arial"/>
          <w:sz w:val="24"/>
          <w:szCs w:val="24"/>
        </w:rPr>
        <w:t xml:space="preserve">samt </w:t>
      </w:r>
      <w:r w:rsidRPr="00911749">
        <w:rPr>
          <w:rFonts w:ascii="Arial" w:hAnsi="Arial" w:cs="Arial"/>
          <w:sz w:val="24"/>
          <w:szCs w:val="24"/>
        </w:rPr>
        <w:t>1</w:t>
      </w:r>
      <w:r w:rsidRPr="00032780">
        <w:rPr>
          <w:rFonts w:ascii="Arial" w:hAnsi="Arial" w:cs="Arial"/>
          <w:i/>
          <w:sz w:val="24"/>
          <w:szCs w:val="24"/>
        </w:rPr>
        <w:t xml:space="preserve"> </w:t>
      </w:r>
      <w:r w:rsidRPr="00911749">
        <w:rPr>
          <w:rFonts w:ascii="Arial" w:hAnsi="Arial" w:cs="Arial"/>
          <w:sz w:val="24"/>
          <w:szCs w:val="24"/>
        </w:rPr>
        <w:t>hus ved Trylledansen i Klinteskoven</w:t>
      </w:r>
      <w:r w:rsidRPr="00032780">
        <w:rPr>
          <w:rFonts w:ascii="Arial" w:hAnsi="Arial" w:cs="Arial"/>
          <w:i/>
          <w:sz w:val="24"/>
          <w:szCs w:val="24"/>
        </w:rPr>
        <w:t xml:space="preserve">, </w:t>
      </w:r>
      <w:r w:rsidRPr="00911749">
        <w:rPr>
          <w:rFonts w:ascii="Arial" w:hAnsi="Arial" w:cs="Arial"/>
          <w:sz w:val="24"/>
          <w:szCs w:val="24"/>
        </w:rPr>
        <w:t xml:space="preserve">1 hus i </w:t>
      </w:r>
      <w:proofErr w:type="spellStart"/>
      <w:r w:rsidRPr="00911749">
        <w:rPr>
          <w:rFonts w:ascii="Arial" w:hAnsi="Arial" w:cs="Arial"/>
          <w:sz w:val="24"/>
          <w:szCs w:val="24"/>
        </w:rPr>
        <w:t>Normannsmarken</w:t>
      </w:r>
      <w:proofErr w:type="spellEnd"/>
      <w:r w:rsidRPr="00032780">
        <w:rPr>
          <w:rFonts w:ascii="Arial" w:hAnsi="Arial" w:cs="Arial"/>
          <w:i/>
          <w:sz w:val="24"/>
          <w:szCs w:val="24"/>
        </w:rPr>
        <w:t xml:space="preserve">, </w:t>
      </w:r>
      <w:r w:rsidRPr="00911749">
        <w:rPr>
          <w:rFonts w:ascii="Arial" w:hAnsi="Arial" w:cs="Arial"/>
          <w:sz w:val="24"/>
          <w:szCs w:val="24"/>
        </w:rPr>
        <w:t xml:space="preserve">1 hus i Møllemarken samt en degnebolig i Magleby.    </w:t>
      </w:r>
    </w:p>
    <w:p w14:paraId="39C04F04" w14:textId="259AF4B1" w:rsidR="00F0451F" w:rsidRPr="006A7159" w:rsidRDefault="00F0451F" w:rsidP="0070687A">
      <w:pPr>
        <w:spacing w:line="240" w:lineRule="auto"/>
        <w:rPr>
          <w:rFonts w:ascii="Arial" w:hAnsi="Arial" w:cs="Arial"/>
          <w:sz w:val="24"/>
          <w:szCs w:val="24"/>
        </w:rPr>
      </w:pPr>
      <w:r w:rsidRPr="00032780">
        <w:rPr>
          <w:rFonts w:ascii="Arial" w:hAnsi="Arial" w:cs="Arial"/>
          <w:sz w:val="24"/>
          <w:szCs w:val="24"/>
        </w:rPr>
        <w:t>Ved Karines død i 1</w:t>
      </w:r>
      <w:r>
        <w:rPr>
          <w:rFonts w:ascii="Arial" w:hAnsi="Arial" w:cs="Arial"/>
          <w:sz w:val="24"/>
          <w:szCs w:val="24"/>
        </w:rPr>
        <w:t>8</w:t>
      </w:r>
      <w:r w:rsidRPr="00032780">
        <w:rPr>
          <w:rFonts w:ascii="Arial" w:hAnsi="Arial" w:cs="Arial"/>
          <w:sz w:val="24"/>
          <w:szCs w:val="24"/>
        </w:rPr>
        <w:t xml:space="preserve">25 blev Klintholm overdraget til den næstældste søn </w:t>
      </w:r>
      <w:r w:rsidRPr="006A7159">
        <w:rPr>
          <w:rFonts w:ascii="Arial" w:hAnsi="Arial" w:cs="Arial"/>
          <w:i/>
          <w:sz w:val="24"/>
          <w:szCs w:val="24"/>
        </w:rPr>
        <w:t xml:space="preserve">Lucas Frederik Scavenius, </w:t>
      </w:r>
      <w:r w:rsidRPr="006A7159">
        <w:rPr>
          <w:rFonts w:ascii="Arial" w:hAnsi="Arial" w:cs="Arial"/>
          <w:sz w:val="24"/>
          <w:szCs w:val="24"/>
        </w:rPr>
        <w:t>der allerede i 1</w:t>
      </w:r>
      <w:r w:rsidR="00261E8E" w:rsidRPr="006A7159">
        <w:rPr>
          <w:rFonts w:ascii="Arial" w:hAnsi="Arial" w:cs="Arial"/>
          <w:sz w:val="24"/>
          <w:szCs w:val="24"/>
        </w:rPr>
        <w:t>8</w:t>
      </w:r>
      <w:r w:rsidRPr="006A7159">
        <w:rPr>
          <w:rFonts w:ascii="Arial" w:hAnsi="Arial" w:cs="Arial"/>
          <w:sz w:val="24"/>
          <w:szCs w:val="24"/>
        </w:rPr>
        <w:t xml:space="preserve">26 solgte godset til den ældste søn </w:t>
      </w:r>
      <w:r w:rsidRPr="006A7159">
        <w:rPr>
          <w:rFonts w:ascii="Arial" w:hAnsi="Arial" w:cs="Arial"/>
          <w:i/>
          <w:sz w:val="24"/>
          <w:szCs w:val="24"/>
        </w:rPr>
        <w:t>Peder Brønnum Scavenius,</w:t>
      </w:r>
      <w:r w:rsidRPr="006A7159">
        <w:rPr>
          <w:rFonts w:ascii="Arial" w:hAnsi="Arial" w:cs="Arial"/>
          <w:sz w:val="24"/>
          <w:szCs w:val="24"/>
        </w:rPr>
        <w:t xml:space="preserve"> der i forvejen havde arvet godserne på Sjælland.</w:t>
      </w:r>
    </w:p>
    <w:p w14:paraId="21A41F67" w14:textId="77777777" w:rsidR="00F0451F" w:rsidRPr="006A7159" w:rsidRDefault="00F0451F" w:rsidP="0070687A">
      <w:pPr>
        <w:spacing w:line="240" w:lineRule="auto"/>
        <w:rPr>
          <w:rFonts w:ascii="Arial" w:hAnsi="Arial" w:cs="Arial"/>
          <w:sz w:val="24"/>
          <w:szCs w:val="24"/>
        </w:rPr>
      </w:pPr>
      <w:r w:rsidRPr="00032780">
        <w:rPr>
          <w:rFonts w:ascii="Arial" w:hAnsi="Arial" w:cs="Arial"/>
          <w:sz w:val="24"/>
          <w:szCs w:val="24"/>
        </w:rPr>
        <w:t>P</w:t>
      </w:r>
      <w:r>
        <w:rPr>
          <w:rFonts w:ascii="Arial" w:hAnsi="Arial" w:cs="Arial"/>
          <w:sz w:val="24"/>
          <w:szCs w:val="24"/>
        </w:rPr>
        <w:t>.</w:t>
      </w:r>
      <w:r w:rsidRPr="00032780">
        <w:rPr>
          <w:rFonts w:ascii="Arial" w:hAnsi="Arial" w:cs="Arial"/>
          <w:sz w:val="24"/>
          <w:szCs w:val="24"/>
        </w:rPr>
        <w:t xml:space="preserve"> B</w:t>
      </w:r>
      <w:r>
        <w:rPr>
          <w:rFonts w:ascii="Arial" w:hAnsi="Arial" w:cs="Arial"/>
          <w:sz w:val="24"/>
          <w:szCs w:val="24"/>
        </w:rPr>
        <w:t>.</w:t>
      </w:r>
      <w:r w:rsidRPr="00032780">
        <w:rPr>
          <w:rFonts w:ascii="Arial" w:hAnsi="Arial" w:cs="Arial"/>
          <w:sz w:val="24"/>
          <w:szCs w:val="24"/>
        </w:rPr>
        <w:t xml:space="preserve"> Scavenius byggede i 1</w:t>
      </w:r>
      <w:r>
        <w:rPr>
          <w:rFonts w:ascii="Arial" w:hAnsi="Arial" w:cs="Arial"/>
          <w:sz w:val="24"/>
          <w:szCs w:val="24"/>
        </w:rPr>
        <w:t>8</w:t>
      </w:r>
      <w:r w:rsidRPr="00032780">
        <w:rPr>
          <w:rFonts w:ascii="Arial" w:hAnsi="Arial" w:cs="Arial"/>
          <w:sz w:val="24"/>
          <w:szCs w:val="24"/>
        </w:rPr>
        <w:t xml:space="preserve">38 en ny hovedbygning </w:t>
      </w:r>
      <w:r w:rsidRPr="006A7159">
        <w:rPr>
          <w:rFonts w:ascii="Arial" w:hAnsi="Arial" w:cs="Arial"/>
          <w:i/>
          <w:sz w:val="24"/>
          <w:szCs w:val="24"/>
        </w:rPr>
        <w:t xml:space="preserve">Kammerherreboligen </w:t>
      </w:r>
    </w:p>
    <w:p w14:paraId="305568D1" w14:textId="56B0937A" w:rsidR="00F0451F" w:rsidRPr="006A7159" w:rsidRDefault="00F0451F" w:rsidP="0070687A">
      <w:pPr>
        <w:spacing w:line="240" w:lineRule="auto"/>
        <w:rPr>
          <w:rFonts w:ascii="Arial" w:hAnsi="Arial" w:cs="Arial"/>
          <w:sz w:val="24"/>
          <w:szCs w:val="24"/>
        </w:rPr>
      </w:pPr>
      <w:r w:rsidRPr="006A7159">
        <w:rPr>
          <w:rFonts w:ascii="Arial" w:hAnsi="Arial" w:cs="Arial"/>
          <w:sz w:val="24"/>
          <w:szCs w:val="24"/>
        </w:rPr>
        <w:t>Ved Peder B. Scavenius`</w:t>
      </w:r>
      <w:r w:rsidR="001B30D0" w:rsidRPr="006A7159">
        <w:rPr>
          <w:rFonts w:ascii="Arial" w:hAnsi="Arial" w:cs="Arial"/>
          <w:sz w:val="24"/>
          <w:szCs w:val="24"/>
        </w:rPr>
        <w:t xml:space="preserve"> </w:t>
      </w:r>
      <w:r w:rsidRPr="006A7159">
        <w:rPr>
          <w:rFonts w:ascii="Arial" w:hAnsi="Arial" w:cs="Arial"/>
          <w:sz w:val="24"/>
          <w:szCs w:val="24"/>
        </w:rPr>
        <w:t xml:space="preserve">død i 1868 arvede den ene af sønnerne- </w:t>
      </w:r>
      <w:r w:rsidRPr="006A7159">
        <w:rPr>
          <w:rFonts w:ascii="Arial" w:hAnsi="Arial" w:cs="Arial"/>
          <w:i/>
          <w:sz w:val="24"/>
          <w:szCs w:val="24"/>
          <w:u w:val="single"/>
        </w:rPr>
        <w:t xml:space="preserve">Carl </w:t>
      </w:r>
      <w:r w:rsidRPr="006A7159">
        <w:rPr>
          <w:rFonts w:ascii="Arial" w:hAnsi="Arial" w:cs="Arial"/>
          <w:i/>
          <w:sz w:val="24"/>
          <w:szCs w:val="24"/>
        </w:rPr>
        <w:t>Sophus Brønnum Scavenius</w:t>
      </w:r>
      <w:r w:rsidRPr="006A7159">
        <w:rPr>
          <w:rFonts w:ascii="Arial" w:hAnsi="Arial" w:cs="Arial"/>
          <w:sz w:val="24"/>
          <w:szCs w:val="24"/>
        </w:rPr>
        <w:t xml:space="preserve"> Klintholm Gods, hvortil han flyttede i 1869.</w:t>
      </w:r>
    </w:p>
    <w:p w14:paraId="57A2EED2" w14:textId="5645792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Carl S</w:t>
      </w:r>
      <w:r>
        <w:rPr>
          <w:rFonts w:ascii="Arial" w:hAnsi="Arial" w:cs="Arial"/>
          <w:sz w:val="24"/>
          <w:szCs w:val="24"/>
        </w:rPr>
        <w:t>. B.</w:t>
      </w:r>
      <w:r w:rsidRPr="00032780">
        <w:rPr>
          <w:rFonts w:ascii="Arial" w:hAnsi="Arial" w:cs="Arial"/>
          <w:sz w:val="24"/>
          <w:szCs w:val="24"/>
        </w:rPr>
        <w:t xml:space="preserve"> Scavenius var en driftig godsejer bl</w:t>
      </w:r>
      <w:r w:rsidR="001B30D0">
        <w:rPr>
          <w:rFonts w:ascii="Arial" w:hAnsi="Arial" w:cs="Arial"/>
          <w:sz w:val="24"/>
          <w:szCs w:val="24"/>
        </w:rPr>
        <w:t>andt</w:t>
      </w:r>
      <w:r w:rsidRPr="00032780">
        <w:rPr>
          <w:rFonts w:ascii="Arial" w:hAnsi="Arial" w:cs="Arial"/>
          <w:sz w:val="24"/>
          <w:szCs w:val="24"/>
        </w:rPr>
        <w:t xml:space="preserve"> a</w:t>
      </w:r>
      <w:r w:rsidR="001B30D0">
        <w:rPr>
          <w:rFonts w:ascii="Arial" w:hAnsi="Arial" w:cs="Arial"/>
          <w:sz w:val="24"/>
          <w:szCs w:val="24"/>
        </w:rPr>
        <w:t>ndet</w:t>
      </w:r>
      <w:r w:rsidRPr="00032780">
        <w:rPr>
          <w:rFonts w:ascii="Arial" w:hAnsi="Arial" w:cs="Arial"/>
          <w:sz w:val="24"/>
          <w:szCs w:val="24"/>
        </w:rPr>
        <w:t xml:space="preserve"> opførte han i årene 1873-1875 en ny hovedbygning i renæssancestil (ikke ulig </w:t>
      </w:r>
      <w:proofErr w:type="spellStart"/>
      <w:r w:rsidRPr="00032780">
        <w:rPr>
          <w:rFonts w:ascii="Arial" w:hAnsi="Arial" w:cs="Arial"/>
          <w:sz w:val="24"/>
          <w:szCs w:val="24"/>
        </w:rPr>
        <w:t>Rosenborg</w:t>
      </w:r>
      <w:proofErr w:type="spellEnd"/>
      <w:r w:rsidRPr="00032780">
        <w:rPr>
          <w:rFonts w:ascii="Arial" w:hAnsi="Arial" w:cs="Arial"/>
          <w:sz w:val="24"/>
          <w:szCs w:val="24"/>
        </w:rPr>
        <w:t xml:space="preserve"> Slot);</w:t>
      </w:r>
      <w:r>
        <w:rPr>
          <w:rFonts w:ascii="Arial" w:hAnsi="Arial" w:cs="Arial"/>
          <w:sz w:val="24"/>
          <w:szCs w:val="24"/>
        </w:rPr>
        <w:t xml:space="preserve"> </w:t>
      </w:r>
      <w:r w:rsidRPr="00032780">
        <w:rPr>
          <w:rFonts w:ascii="Arial" w:hAnsi="Arial" w:cs="Arial"/>
          <w:sz w:val="24"/>
          <w:szCs w:val="24"/>
        </w:rPr>
        <w:t xml:space="preserve">men denne måtte desværre nedrives i år 2000 </w:t>
      </w:r>
      <w:r w:rsidR="001B30D0">
        <w:rPr>
          <w:rFonts w:ascii="Arial" w:hAnsi="Arial" w:cs="Arial"/>
          <w:sz w:val="24"/>
          <w:szCs w:val="24"/>
        </w:rPr>
        <w:t>på grund af</w:t>
      </w:r>
      <w:r w:rsidRPr="00032780">
        <w:rPr>
          <w:rFonts w:ascii="Arial" w:hAnsi="Arial" w:cs="Arial"/>
          <w:sz w:val="24"/>
          <w:szCs w:val="24"/>
        </w:rPr>
        <w:t xml:space="preserve"> råd/svamp, hvorefter </w:t>
      </w:r>
      <w:r w:rsidRPr="00032780">
        <w:rPr>
          <w:rFonts w:ascii="Arial" w:hAnsi="Arial" w:cs="Arial"/>
          <w:i/>
          <w:sz w:val="24"/>
          <w:szCs w:val="24"/>
        </w:rPr>
        <w:t xml:space="preserve">Kammerherreboligen </w:t>
      </w:r>
      <w:r w:rsidRPr="00032780">
        <w:rPr>
          <w:rFonts w:ascii="Arial" w:hAnsi="Arial" w:cs="Arial"/>
          <w:sz w:val="24"/>
          <w:szCs w:val="24"/>
        </w:rPr>
        <w:t>igen blev hovedsædet.</w:t>
      </w:r>
    </w:p>
    <w:p w14:paraId="20B0C06A" w14:textId="77777777" w:rsidR="00F0451F" w:rsidRPr="00032780" w:rsidRDefault="00F0451F" w:rsidP="0070687A">
      <w:pPr>
        <w:spacing w:line="240" w:lineRule="auto"/>
        <w:rPr>
          <w:rFonts w:ascii="Arial" w:hAnsi="Arial" w:cs="Arial"/>
          <w:b/>
          <w:sz w:val="24"/>
          <w:szCs w:val="24"/>
        </w:rPr>
      </w:pPr>
      <w:r w:rsidRPr="00032780">
        <w:rPr>
          <w:rFonts w:ascii="Arial" w:hAnsi="Arial" w:cs="Arial"/>
          <w:sz w:val="24"/>
          <w:szCs w:val="24"/>
        </w:rPr>
        <w:t xml:space="preserve">Godset tog i slutningen af 1800-tallet initiativet til anlægning af </w:t>
      </w:r>
      <w:r w:rsidRPr="00842E05">
        <w:rPr>
          <w:rFonts w:ascii="Arial" w:hAnsi="Arial" w:cs="Arial"/>
          <w:b/>
          <w:sz w:val="24"/>
          <w:szCs w:val="24"/>
        </w:rPr>
        <w:t>Klintholm Havn.</w:t>
      </w:r>
    </w:p>
    <w:p w14:paraId="37D258FB"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Carl S</w:t>
      </w:r>
      <w:r>
        <w:rPr>
          <w:rFonts w:ascii="Arial" w:hAnsi="Arial" w:cs="Arial"/>
          <w:sz w:val="24"/>
          <w:szCs w:val="24"/>
        </w:rPr>
        <w:t>. B.</w:t>
      </w:r>
      <w:r w:rsidRPr="00032780">
        <w:rPr>
          <w:rFonts w:ascii="Arial" w:hAnsi="Arial" w:cs="Arial"/>
          <w:sz w:val="24"/>
          <w:szCs w:val="24"/>
        </w:rPr>
        <w:t xml:space="preserve"> Scavenius opførte en række større gårde, pensionater samt magasinbygning og proviantering i Klintholm Havn.  </w:t>
      </w:r>
    </w:p>
    <w:p w14:paraId="1BAC710C" w14:textId="00B4E15F" w:rsidR="00F0451F" w:rsidRPr="003D1800" w:rsidRDefault="00F0451F" w:rsidP="0070687A">
      <w:pPr>
        <w:spacing w:line="240" w:lineRule="auto"/>
        <w:rPr>
          <w:rFonts w:ascii="Arial" w:hAnsi="Arial" w:cs="Arial"/>
          <w:sz w:val="24"/>
          <w:szCs w:val="24"/>
        </w:rPr>
      </w:pPr>
      <w:r w:rsidRPr="00032780">
        <w:rPr>
          <w:rFonts w:ascii="Arial" w:hAnsi="Arial" w:cs="Arial"/>
          <w:sz w:val="24"/>
          <w:szCs w:val="24"/>
        </w:rPr>
        <w:lastRenderedPageBreak/>
        <w:t>I 1901 døde C</w:t>
      </w:r>
      <w:r>
        <w:rPr>
          <w:rFonts w:ascii="Arial" w:hAnsi="Arial" w:cs="Arial"/>
          <w:sz w:val="24"/>
          <w:szCs w:val="24"/>
        </w:rPr>
        <w:t>.</w:t>
      </w:r>
      <w:r w:rsidRPr="00032780">
        <w:rPr>
          <w:rFonts w:ascii="Arial" w:hAnsi="Arial" w:cs="Arial"/>
          <w:sz w:val="24"/>
          <w:szCs w:val="24"/>
        </w:rPr>
        <w:t xml:space="preserve"> S</w:t>
      </w:r>
      <w:r>
        <w:rPr>
          <w:rFonts w:ascii="Arial" w:hAnsi="Arial" w:cs="Arial"/>
          <w:sz w:val="24"/>
          <w:szCs w:val="24"/>
        </w:rPr>
        <w:t>.</w:t>
      </w:r>
      <w:r w:rsidRPr="00032780">
        <w:rPr>
          <w:rFonts w:ascii="Arial" w:hAnsi="Arial" w:cs="Arial"/>
          <w:sz w:val="24"/>
          <w:szCs w:val="24"/>
        </w:rPr>
        <w:t xml:space="preserve"> B</w:t>
      </w:r>
      <w:r>
        <w:rPr>
          <w:rFonts w:ascii="Arial" w:hAnsi="Arial" w:cs="Arial"/>
          <w:sz w:val="24"/>
          <w:szCs w:val="24"/>
        </w:rPr>
        <w:t>.</w:t>
      </w:r>
      <w:r w:rsidRPr="00032780">
        <w:rPr>
          <w:rFonts w:ascii="Arial" w:hAnsi="Arial" w:cs="Arial"/>
          <w:sz w:val="24"/>
          <w:szCs w:val="24"/>
        </w:rPr>
        <w:t xml:space="preserve"> </w:t>
      </w:r>
      <w:r w:rsidRPr="003D1800">
        <w:rPr>
          <w:rFonts w:ascii="Arial" w:hAnsi="Arial" w:cs="Arial"/>
          <w:sz w:val="24"/>
          <w:szCs w:val="24"/>
        </w:rPr>
        <w:t xml:space="preserve">Scavenius og enken Thyra overtog driften af godset indtil hun i 1918 overlod det til sønnen </w:t>
      </w:r>
      <w:r w:rsidRPr="003D1800">
        <w:rPr>
          <w:rFonts w:ascii="Arial" w:hAnsi="Arial" w:cs="Arial"/>
          <w:i/>
          <w:sz w:val="24"/>
          <w:szCs w:val="24"/>
        </w:rPr>
        <w:t xml:space="preserve">Carl </w:t>
      </w:r>
      <w:r w:rsidRPr="003D1800">
        <w:rPr>
          <w:rFonts w:ascii="Arial" w:hAnsi="Arial" w:cs="Arial"/>
          <w:i/>
          <w:sz w:val="24"/>
          <w:szCs w:val="24"/>
          <w:u w:val="single"/>
        </w:rPr>
        <w:t>Sophus</w:t>
      </w:r>
      <w:r w:rsidRPr="003D1800">
        <w:rPr>
          <w:rFonts w:ascii="Arial" w:hAnsi="Arial" w:cs="Arial"/>
          <w:i/>
          <w:sz w:val="24"/>
          <w:szCs w:val="24"/>
        </w:rPr>
        <w:t xml:space="preserve"> Brønnum Scavenius.</w:t>
      </w:r>
      <w:r w:rsidRPr="003D1800">
        <w:rPr>
          <w:rFonts w:ascii="Arial" w:hAnsi="Arial" w:cs="Arial"/>
          <w:sz w:val="24"/>
          <w:szCs w:val="24"/>
        </w:rPr>
        <w:t xml:space="preserve">  Han afstod </w:t>
      </w:r>
      <w:r w:rsidR="00571D9E">
        <w:rPr>
          <w:rFonts w:ascii="Arial" w:hAnsi="Arial" w:cs="Arial"/>
          <w:sz w:val="24"/>
          <w:szCs w:val="24"/>
        </w:rPr>
        <w:t>i 1925</w:t>
      </w:r>
      <w:r w:rsidRPr="003D1800">
        <w:rPr>
          <w:rFonts w:ascii="Arial" w:hAnsi="Arial" w:cs="Arial"/>
          <w:sz w:val="24"/>
          <w:szCs w:val="24"/>
        </w:rPr>
        <w:t xml:space="preserve"> </w:t>
      </w:r>
      <w:r w:rsidR="00571D9E" w:rsidRPr="003D1800">
        <w:rPr>
          <w:rFonts w:ascii="Arial" w:hAnsi="Arial" w:cs="Arial"/>
          <w:sz w:val="24"/>
          <w:szCs w:val="24"/>
        </w:rPr>
        <w:t>Klintholm Havn</w:t>
      </w:r>
      <w:r w:rsidR="00571D9E">
        <w:rPr>
          <w:rFonts w:ascii="Arial" w:hAnsi="Arial" w:cs="Arial"/>
          <w:sz w:val="24"/>
          <w:szCs w:val="24"/>
        </w:rPr>
        <w:t xml:space="preserve"> </w:t>
      </w:r>
      <w:r w:rsidRPr="003D1800">
        <w:rPr>
          <w:rFonts w:ascii="Arial" w:hAnsi="Arial" w:cs="Arial"/>
          <w:sz w:val="24"/>
          <w:szCs w:val="24"/>
        </w:rPr>
        <w:t xml:space="preserve">til Magleby og Borre sogne, da den ikke havde fået den forventede betydning ligesom de tidligere erhvervede kirker blev frigivet.  </w:t>
      </w:r>
    </w:p>
    <w:p w14:paraId="3F7D13A2" w14:textId="77777777" w:rsidR="00F0451F" w:rsidRPr="003D1800" w:rsidRDefault="00F0451F" w:rsidP="0070687A">
      <w:pPr>
        <w:spacing w:line="240" w:lineRule="auto"/>
        <w:rPr>
          <w:rFonts w:ascii="Arial" w:hAnsi="Arial" w:cs="Arial"/>
          <w:sz w:val="24"/>
          <w:szCs w:val="24"/>
        </w:rPr>
      </w:pPr>
      <w:r w:rsidRPr="003D1800">
        <w:rPr>
          <w:rFonts w:ascii="Arial" w:hAnsi="Arial" w:cs="Arial"/>
          <w:sz w:val="24"/>
          <w:szCs w:val="24"/>
        </w:rPr>
        <w:t xml:space="preserve">Godset blev i 1945 overdraget til sønnen </w:t>
      </w:r>
      <w:r w:rsidRPr="003D1800">
        <w:rPr>
          <w:rFonts w:ascii="Arial" w:hAnsi="Arial" w:cs="Arial"/>
          <w:i/>
          <w:sz w:val="24"/>
          <w:szCs w:val="24"/>
        </w:rPr>
        <w:t>Carl Christian Brønnum Scavenius</w:t>
      </w:r>
      <w:r w:rsidRPr="003D1800">
        <w:rPr>
          <w:rFonts w:ascii="Arial" w:hAnsi="Arial" w:cs="Arial"/>
          <w:sz w:val="24"/>
          <w:szCs w:val="24"/>
        </w:rPr>
        <w:t xml:space="preserve">, der satsede på kødkvægsproduktion og som den første i Danmark indførte Herefordkvæg. Han videreudviklede mulighederne for turisme ved </w:t>
      </w:r>
      <w:proofErr w:type="spellStart"/>
      <w:r w:rsidRPr="003D1800">
        <w:rPr>
          <w:rFonts w:ascii="Arial" w:hAnsi="Arial" w:cs="Arial"/>
          <w:sz w:val="24"/>
          <w:szCs w:val="24"/>
        </w:rPr>
        <w:t>bl</w:t>
      </w:r>
      <w:proofErr w:type="spellEnd"/>
      <w:r w:rsidRPr="003D1800">
        <w:rPr>
          <w:rFonts w:ascii="Arial" w:hAnsi="Arial" w:cs="Arial"/>
          <w:sz w:val="24"/>
          <w:szCs w:val="24"/>
        </w:rPr>
        <w:t xml:space="preserve"> a at opføre cafeteria, museum og legeplads ved Møns Klint. </w:t>
      </w:r>
    </w:p>
    <w:p w14:paraId="3C6713E8" w14:textId="77777777" w:rsidR="00F0451F" w:rsidRPr="003D1800" w:rsidRDefault="00F0451F" w:rsidP="0070687A">
      <w:pPr>
        <w:spacing w:line="240" w:lineRule="auto"/>
        <w:rPr>
          <w:rFonts w:ascii="Arial" w:hAnsi="Arial" w:cs="Arial"/>
          <w:sz w:val="24"/>
          <w:szCs w:val="24"/>
        </w:rPr>
      </w:pPr>
      <w:r w:rsidRPr="003D1800">
        <w:rPr>
          <w:rFonts w:ascii="Arial" w:hAnsi="Arial" w:cs="Arial"/>
          <w:sz w:val="24"/>
          <w:szCs w:val="24"/>
        </w:rPr>
        <w:t xml:space="preserve">I året 1972 blev godset overdraget til sønnen </w:t>
      </w:r>
      <w:r w:rsidRPr="003D1800">
        <w:rPr>
          <w:rFonts w:ascii="Arial" w:hAnsi="Arial" w:cs="Arial"/>
          <w:i/>
          <w:sz w:val="24"/>
          <w:szCs w:val="24"/>
        </w:rPr>
        <w:t xml:space="preserve">Carl </w:t>
      </w:r>
      <w:r w:rsidRPr="003D1800">
        <w:rPr>
          <w:rFonts w:ascii="Arial" w:hAnsi="Arial" w:cs="Arial"/>
          <w:i/>
          <w:sz w:val="24"/>
          <w:szCs w:val="24"/>
          <w:u w:val="single"/>
        </w:rPr>
        <w:t xml:space="preserve">Peter </w:t>
      </w:r>
      <w:r w:rsidRPr="003D1800">
        <w:rPr>
          <w:rFonts w:ascii="Arial" w:hAnsi="Arial" w:cs="Arial"/>
          <w:i/>
          <w:sz w:val="24"/>
          <w:szCs w:val="24"/>
        </w:rPr>
        <w:t>Brønnum Scavenius,</w:t>
      </w:r>
      <w:r w:rsidRPr="003D1800">
        <w:rPr>
          <w:rFonts w:ascii="Arial" w:hAnsi="Arial" w:cs="Arial"/>
          <w:sz w:val="24"/>
          <w:szCs w:val="24"/>
        </w:rPr>
        <w:t xml:space="preserve"> men C. C. Scavenius fortsatte driften indtil 1982, hvor sønnen flyttede ind på godset og drev det indtil 2007. </w:t>
      </w:r>
    </w:p>
    <w:p w14:paraId="59736DE4"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I 1983 </w:t>
      </w:r>
      <w:r>
        <w:rPr>
          <w:rFonts w:ascii="Arial" w:hAnsi="Arial" w:cs="Arial"/>
          <w:sz w:val="24"/>
          <w:szCs w:val="24"/>
        </w:rPr>
        <w:t>b</w:t>
      </w:r>
      <w:r w:rsidRPr="00032780">
        <w:rPr>
          <w:rFonts w:ascii="Arial" w:hAnsi="Arial" w:cs="Arial"/>
          <w:sz w:val="24"/>
          <w:szCs w:val="24"/>
        </w:rPr>
        <w:t xml:space="preserve">lev naturområdet </w:t>
      </w:r>
      <w:r w:rsidRPr="00032780">
        <w:rPr>
          <w:rFonts w:ascii="Arial" w:hAnsi="Arial" w:cs="Arial"/>
          <w:i/>
          <w:sz w:val="24"/>
          <w:szCs w:val="24"/>
        </w:rPr>
        <w:t xml:space="preserve">Jydelejet </w:t>
      </w:r>
      <w:r w:rsidRPr="00032780">
        <w:rPr>
          <w:rFonts w:ascii="Arial" w:hAnsi="Arial" w:cs="Arial"/>
          <w:sz w:val="24"/>
          <w:szCs w:val="24"/>
        </w:rPr>
        <w:t>overtaget af Staten</w:t>
      </w:r>
      <w:r>
        <w:rPr>
          <w:rFonts w:ascii="Arial" w:hAnsi="Arial" w:cs="Arial"/>
          <w:sz w:val="24"/>
          <w:szCs w:val="24"/>
        </w:rPr>
        <w:t>,</w:t>
      </w:r>
      <w:r w:rsidRPr="00032780">
        <w:rPr>
          <w:rFonts w:ascii="Arial" w:hAnsi="Arial" w:cs="Arial"/>
          <w:sz w:val="24"/>
          <w:szCs w:val="24"/>
        </w:rPr>
        <w:t xml:space="preserve"> ligesom den i 1992 købte </w:t>
      </w:r>
      <w:proofErr w:type="spellStart"/>
      <w:r w:rsidRPr="00032780">
        <w:rPr>
          <w:rFonts w:ascii="Arial" w:hAnsi="Arial" w:cs="Arial"/>
          <w:i/>
          <w:sz w:val="24"/>
          <w:szCs w:val="24"/>
        </w:rPr>
        <w:t>Høvblege</w:t>
      </w:r>
      <w:proofErr w:type="spellEnd"/>
      <w:r w:rsidRPr="00032780">
        <w:rPr>
          <w:rFonts w:ascii="Arial" w:hAnsi="Arial" w:cs="Arial"/>
          <w:sz w:val="24"/>
          <w:szCs w:val="24"/>
        </w:rPr>
        <w:t xml:space="preserve"> og </w:t>
      </w:r>
      <w:r w:rsidRPr="00032780">
        <w:rPr>
          <w:rFonts w:ascii="Arial" w:hAnsi="Arial" w:cs="Arial"/>
          <w:i/>
          <w:sz w:val="24"/>
          <w:szCs w:val="24"/>
        </w:rPr>
        <w:t>Mandemarke Bakker.</w:t>
      </w:r>
      <w:r w:rsidRPr="00032780">
        <w:rPr>
          <w:rFonts w:ascii="Arial" w:hAnsi="Arial" w:cs="Arial"/>
          <w:sz w:val="24"/>
          <w:szCs w:val="24"/>
        </w:rPr>
        <w:t xml:space="preserve"> Endvidere blev en del huse og gårde frasolgt i løbet af 1980èrne som led i rationalisering af godsets økonomi. </w:t>
      </w:r>
    </w:p>
    <w:p w14:paraId="3C4BB006"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 xml:space="preserve">Sønnen </w:t>
      </w:r>
      <w:r w:rsidRPr="003D1800">
        <w:rPr>
          <w:rFonts w:ascii="Arial" w:hAnsi="Arial" w:cs="Arial"/>
          <w:i/>
          <w:sz w:val="24"/>
          <w:szCs w:val="24"/>
          <w:u w:val="single"/>
        </w:rPr>
        <w:t>Carl Gustav</w:t>
      </w:r>
      <w:r w:rsidRPr="003D1800">
        <w:rPr>
          <w:rFonts w:ascii="Arial" w:hAnsi="Arial" w:cs="Arial"/>
          <w:i/>
          <w:sz w:val="24"/>
          <w:szCs w:val="24"/>
        </w:rPr>
        <w:t xml:space="preserve"> Brønnum Scavenius</w:t>
      </w:r>
      <w:r w:rsidRPr="00032780">
        <w:rPr>
          <w:rFonts w:ascii="Arial" w:hAnsi="Arial" w:cs="Arial"/>
          <w:b/>
          <w:i/>
          <w:sz w:val="24"/>
          <w:szCs w:val="24"/>
        </w:rPr>
        <w:t xml:space="preserve"> </w:t>
      </w:r>
      <w:r w:rsidRPr="00032780">
        <w:rPr>
          <w:rFonts w:ascii="Arial" w:hAnsi="Arial" w:cs="Arial"/>
          <w:sz w:val="24"/>
          <w:szCs w:val="24"/>
        </w:rPr>
        <w:t>fik overdraget</w:t>
      </w:r>
      <w:r w:rsidRPr="00032780">
        <w:rPr>
          <w:rFonts w:ascii="Arial" w:hAnsi="Arial" w:cs="Arial"/>
          <w:b/>
          <w:i/>
          <w:sz w:val="24"/>
          <w:szCs w:val="24"/>
        </w:rPr>
        <w:t xml:space="preserve"> </w:t>
      </w:r>
      <w:r w:rsidRPr="00032780">
        <w:rPr>
          <w:rFonts w:ascii="Arial" w:hAnsi="Arial" w:cs="Arial"/>
          <w:sz w:val="24"/>
          <w:szCs w:val="24"/>
        </w:rPr>
        <w:t>Klintholm Gods i 2007</w:t>
      </w:r>
    </w:p>
    <w:p w14:paraId="3EACBB1C" w14:textId="77777777" w:rsidR="00F0451F" w:rsidRPr="00032780" w:rsidRDefault="00F0451F" w:rsidP="0070687A">
      <w:pPr>
        <w:spacing w:line="240" w:lineRule="auto"/>
        <w:rPr>
          <w:rFonts w:ascii="Arial" w:hAnsi="Arial" w:cs="Arial"/>
          <w:b/>
          <w:i/>
          <w:sz w:val="24"/>
          <w:szCs w:val="24"/>
        </w:rPr>
      </w:pPr>
    </w:p>
    <w:p w14:paraId="36CEA99E" w14:textId="77777777" w:rsidR="00F0451F" w:rsidRPr="00EF75DE" w:rsidRDefault="00F0451F" w:rsidP="0070687A">
      <w:pPr>
        <w:spacing w:line="240" w:lineRule="auto"/>
        <w:rPr>
          <w:rFonts w:ascii="Arial" w:hAnsi="Arial" w:cs="Arial"/>
          <w:b/>
          <w:sz w:val="24"/>
          <w:szCs w:val="24"/>
        </w:rPr>
      </w:pPr>
      <w:r w:rsidRPr="00EF75DE">
        <w:rPr>
          <w:rFonts w:ascii="Arial" w:hAnsi="Arial" w:cs="Arial"/>
          <w:b/>
          <w:sz w:val="24"/>
          <w:szCs w:val="24"/>
        </w:rPr>
        <w:t>Oversigt over ejerne af Klintholm Gods:</w:t>
      </w:r>
    </w:p>
    <w:p w14:paraId="314DF1B5"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1769 – 1774</w:t>
      </w:r>
      <w:r w:rsidRPr="00032780">
        <w:rPr>
          <w:rFonts w:ascii="Arial" w:hAnsi="Arial" w:cs="Arial"/>
          <w:sz w:val="24"/>
          <w:szCs w:val="24"/>
        </w:rPr>
        <w:tab/>
      </w:r>
      <w:r w:rsidRPr="00032780">
        <w:rPr>
          <w:rFonts w:ascii="Arial" w:hAnsi="Arial" w:cs="Arial"/>
          <w:sz w:val="24"/>
          <w:szCs w:val="24"/>
        </w:rPr>
        <w:tab/>
        <w:t xml:space="preserve">Hans </w:t>
      </w:r>
      <w:proofErr w:type="spellStart"/>
      <w:r w:rsidRPr="00032780">
        <w:rPr>
          <w:rFonts w:ascii="Arial" w:hAnsi="Arial" w:cs="Arial"/>
          <w:sz w:val="24"/>
          <w:szCs w:val="24"/>
        </w:rPr>
        <w:t>Tersling</w:t>
      </w:r>
      <w:proofErr w:type="spellEnd"/>
    </w:p>
    <w:p w14:paraId="163E8865" w14:textId="7777777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1774 – 1797</w:t>
      </w:r>
      <w:r w:rsidRPr="00032780">
        <w:rPr>
          <w:rFonts w:ascii="Arial" w:hAnsi="Arial" w:cs="Arial"/>
          <w:sz w:val="24"/>
          <w:szCs w:val="24"/>
        </w:rPr>
        <w:tab/>
      </w:r>
      <w:r w:rsidRPr="00032780">
        <w:rPr>
          <w:rFonts w:ascii="Arial" w:hAnsi="Arial" w:cs="Arial"/>
          <w:sz w:val="24"/>
          <w:szCs w:val="24"/>
        </w:rPr>
        <w:tab/>
        <w:t>Ditlev Staal</w:t>
      </w:r>
    </w:p>
    <w:p w14:paraId="304C5F98" w14:textId="22688111" w:rsidR="00F0451F" w:rsidRDefault="00F0451F" w:rsidP="0070687A">
      <w:pPr>
        <w:spacing w:line="240" w:lineRule="auto"/>
        <w:rPr>
          <w:rFonts w:ascii="Arial" w:hAnsi="Arial" w:cs="Arial"/>
          <w:i/>
          <w:sz w:val="24"/>
          <w:szCs w:val="24"/>
        </w:rPr>
      </w:pPr>
      <w:r w:rsidRPr="00032780">
        <w:rPr>
          <w:rFonts w:ascii="Arial" w:hAnsi="Arial" w:cs="Arial"/>
          <w:sz w:val="24"/>
          <w:szCs w:val="24"/>
        </w:rPr>
        <w:t>1797 – 1798</w:t>
      </w:r>
      <w:r w:rsidRPr="00032780">
        <w:rPr>
          <w:rFonts w:ascii="Arial" w:hAnsi="Arial" w:cs="Arial"/>
          <w:sz w:val="24"/>
          <w:szCs w:val="24"/>
        </w:rPr>
        <w:tab/>
      </w:r>
      <w:r w:rsidRPr="00032780">
        <w:rPr>
          <w:rFonts w:ascii="Arial" w:hAnsi="Arial" w:cs="Arial"/>
          <w:sz w:val="24"/>
          <w:szCs w:val="24"/>
        </w:rPr>
        <w:tab/>
        <w:t xml:space="preserve">Karen Staal og derefter slægten </w:t>
      </w:r>
      <w:r w:rsidRPr="003F171D">
        <w:rPr>
          <w:rFonts w:ascii="Arial" w:hAnsi="Arial" w:cs="Arial"/>
          <w:i/>
          <w:sz w:val="24"/>
          <w:szCs w:val="24"/>
        </w:rPr>
        <w:t>Scavenius</w:t>
      </w:r>
    </w:p>
    <w:p w14:paraId="1E2C239F" w14:textId="77777777" w:rsidR="003F171D" w:rsidRPr="00032780" w:rsidRDefault="003F171D" w:rsidP="0070687A">
      <w:pPr>
        <w:spacing w:line="240" w:lineRule="auto"/>
        <w:rPr>
          <w:rFonts w:ascii="Arial" w:hAnsi="Arial" w:cs="Arial"/>
          <w:i/>
          <w:sz w:val="24"/>
          <w:szCs w:val="24"/>
        </w:rPr>
      </w:pPr>
    </w:p>
    <w:p w14:paraId="7CFC2182" w14:textId="5E92FE32"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179</w:t>
      </w:r>
      <w:r>
        <w:rPr>
          <w:rFonts w:ascii="Arial" w:hAnsi="Arial" w:cs="Arial"/>
          <w:sz w:val="24"/>
          <w:szCs w:val="24"/>
        </w:rPr>
        <w:t>8</w:t>
      </w:r>
      <w:r w:rsidRPr="00032780">
        <w:rPr>
          <w:rFonts w:ascii="Arial" w:hAnsi="Arial" w:cs="Arial"/>
          <w:sz w:val="24"/>
          <w:szCs w:val="24"/>
        </w:rPr>
        <w:t xml:space="preserve"> – 1820</w:t>
      </w:r>
      <w:r w:rsidRPr="00032780">
        <w:rPr>
          <w:rFonts w:ascii="Arial" w:hAnsi="Arial" w:cs="Arial"/>
          <w:sz w:val="24"/>
          <w:szCs w:val="24"/>
        </w:rPr>
        <w:tab/>
      </w:r>
      <w:r w:rsidRPr="00032780">
        <w:rPr>
          <w:rFonts w:ascii="Arial" w:hAnsi="Arial" w:cs="Arial"/>
          <w:sz w:val="24"/>
          <w:szCs w:val="24"/>
        </w:rPr>
        <w:tab/>
      </w:r>
      <w:r w:rsidRPr="00F908CD">
        <w:rPr>
          <w:rFonts w:ascii="Arial" w:hAnsi="Arial" w:cs="Arial"/>
          <w:sz w:val="24"/>
          <w:szCs w:val="24"/>
        </w:rPr>
        <w:t>Jacob</w:t>
      </w:r>
      <w:r w:rsidRPr="00032780">
        <w:rPr>
          <w:rFonts w:ascii="Arial" w:hAnsi="Arial" w:cs="Arial"/>
          <w:sz w:val="24"/>
          <w:szCs w:val="24"/>
        </w:rPr>
        <w:t xml:space="preserve"> Pedersen Brønnum Scavenius</w:t>
      </w:r>
      <w:r w:rsidR="00DC6C36">
        <w:rPr>
          <w:rFonts w:ascii="Arial" w:hAnsi="Arial" w:cs="Arial"/>
          <w:sz w:val="24"/>
          <w:szCs w:val="24"/>
        </w:rPr>
        <w:t xml:space="preserve"> (</w:t>
      </w:r>
      <w:r w:rsidR="00BC0DAA">
        <w:rPr>
          <w:rFonts w:ascii="Arial" w:hAnsi="Arial" w:cs="Arial"/>
          <w:sz w:val="24"/>
          <w:szCs w:val="24"/>
        </w:rPr>
        <w:t>1749-1820)</w:t>
      </w:r>
    </w:p>
    <w:p w14:paraId="6F9E6984" w14:textId="2B950E3D"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1820 – 1825</w:t>
      </w:r>
      <w:r w:rsidRPr="00032780">
        <w:rPr>
          <w:rFonts w:ascii="Arial" w:hAnsi="Arial" w:cs="Arial"/>
          <w:sz w:val="24"/>
          <w:szCs w:val="24"/>
        </w:rPr>
        <w:tab/>
      </w:r>
      <w:r w:rsidRPr="00032780">
        <w:rPr>
          <w:rFonts w:ascii="Arial" w:hAnsi="Arial" w:cs="Arial"/>
          <w:sz w:val="24"/>
          <w:szCs w:val="24"/>
        </w:rPr>
        <w:tab/>
        <w:t xml:space="preserve">Jacobs enke Karine Lucie </w:t>
      </w:r>
      <w:proofErr w:type="spellStart"/>
      <w:r w:rsidRPr="00032780">
        <w:rPr>
          <w:rFonts w:ascii="Arial" w:hAnsi="Arial" w:cs="Arial"/>
          <w:sz w:val="24"/>
          <w:szCs w:val="24"/>
        </w:rPr>
        <w:t>Debes</w:t>
      </w:r>
      <w:proofErr w:type="spellEnd"/>
      <w:r w:rsidR="00BC0DAA">
        <w:rPr>
          <w:rFonts w:ascii="Arial" w:hAnsi="Arial" w:cs="Arial"/>
          <w:sz w:val="24"/>
          <w:szCs w:val="24"/>
        </w:rPr>
        <w:t xml:space="preserve"> (?-</w:t>
      </w:r>
      <w:r w:rsidR="006E48E2">
        <w:rPr>
          <w:rFonts w:ascii="Arial" w:hAnsi="Arial" w:cs="Arial"/>
          <w:sz w:val="24"/>
          <w:szCs w:val="24"/>
        </w:rPr>
        <w:t>18</w:t>
      </w:r>
      <w:r w:rsidR="00AE03EF">
        <w:rPr>
          <w:rFonts w:ascii="Arial" w:hAnsi="Arial" w:cs="Arial"/>
          <w:sz w:val="24"/>
          <w:szCs w:val="24"/>
        </w:rPr>
        <w:t>25)</w:t>
      </w:r>
      <w:r w:rsidR="00BC0DAA">
        <w:rPr>
          <w:rFonts w:ascii="Arial" w:hAnsi="Arial" w:cs="Arial"/>
          <w:sz w:val="24"/>
          <w:szCs w:val="24"/>
        </w:rPr>
        <w:t xml:space="preserve"> </w:t>
      </w:r>
    </w:p>
    <w:p w14:paraId="2B42DF5F" w14:textId="2293A333"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1825 – 1826</w:t>
      </w:r>
      <w:r w:rsidRPr="00032780">
        <w:rPr>
          <w:rFonts w:ascii="Arial" w:hAnsi="Arial" w:cs="Arial"/>
          <w:sz w:val="24"/>
          <w:szCs w:val="24"/>
        </w:rPr>
        <w:tab/>
      </w:r>
      <w:r w:rsidRPr="00032780">
        <w:rPr>
          <w:rFonts w:ascii="Arial" w:hAnsi="Arial" w:cs="Arial"/>
          <w:sz w:val="24"/>
          <w:szCs w:val="24"/>
        </w:rPr>
        <w:tab/>
        <w:t>Lucas Frederik Brønnum Scavenius</w:t>
      </w:r>
      <w:r w:rsidR="00AE03EF">
        <w:rPr>
          <w:rFonts w:ascii="Arial" w:hAnsi="Arial" w:cs="Arial"/>
          <w:sz w:val="24"/>
          <w:szCs w:val="24"/>
        </w:rPr>
        <w:t xml:space="preserve"> (1806-</w:t>
      </w:r>
      <w:r w:rsidR="0087113E">
        <w:rPr>
          <w:rFonts w:ascii="Arial" w:hAnsi="Arial" w:cs="Arial"/>
          <w:sz w:val="24"/>
          <w:szCs w:val="24"/>
        </w:rPr>
        <w:t>1832)</w:t>
      </w:r>
    </w:p>
    <w:p w14:paraId="3F800113" w14:textId="7E6E50B7"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1826 – 1864</w:t>
      </w:r>
      <w:r w:rsidRPr="00032780">
        <w:rPr>
          <w:rFonts w:ascii="Arial" w:hAnsi="Arial" w:cs="Arial"/>
          <w:sz w:val="24"/>
          <w:szCs w:val="24"/>
        </w:rPr>
        <w:tab/>
      </w:r>
      <w:r w:rsidRPr="00032780">
        <w:rPr>
          <w:rFonts w:ascii="Arial" w:hAnsi="Arial" w:cs="Arial"/>
          <w:sz w:val="24"/>
          <w:szCs w:val="24"/>
        </w:rPr>
        <w:tab/>
        <w:t>Peder Brønnum Scavenius</w:t>
      </w:r>
      <w:r w:rsidR="0087113E">
        <w:rPr>
          <w:rFonts w:ascii="Arial" w:hAnsi="Arial" w:cs="Arial"/>
          <w:sz w:val="24"/>
          <w:szCs w:val="24"/>
        </w:rPr>
        <w:t xml:space="preserve"> (1795</w:t>
      </w:r>
      <w:r w:rsidR="00F541DC">
        <w:rPr>
          <w:rFonts w:ascii="Arial" w:hAnsi="Arial" w:cs="Arial"/>
          <w:sz w:val="24"/>
          <w:szCs w:val="24"/>
        </w:rPr>
        <w:t>-1868)</w:t>
      </w:r>
    </w:p>
    <w:p w14:paraId="2CB60D45" w14:textId="305B6585" w:rsidR="00F0451F" w:rsidRPr="00032780" w:rsidRDefault="00F0451F" w:rsidP="0070687A">
      <w:pPr>
        <w:spacing w:line="240" w:lineRule="auto"/>
        <w:rPr>
          <w:rFonts w:ascii="Arial" w:hAnsi="Arial" w:cs="Arial"/>
          <w:sz w:val="24"/>
          <w:szCs w:val="24"/>
        </w:rPr>
      </w:pPr>
      <w:r w:rsidRPr="00032780">
        <w:rPr>
          <w:rFonts w:ascii="Arial" w:hAnsi="Arial" w:cs="Arial"/>
          <w:sz w:val="24"/>
          <w:szCs w:val="24"/>
        </w:rPr>
        <w:t>1864 – 1901</w:t>
      </w:r>
      <w:r w:rsidRPr="00032780">
        <w:rPr>
          <w:rFonts w:ascii="Arial" w:hAnsi="Arial" w:cs="Arial"/>
          <w:sz w:val="24"/>
          <w:szCs w:val="24"/>
        </w:rPr>
        <w:tab/>
      </w:r>
      <w:r w:rsidRPr="00032780">
        <w:rPr>
          <w:rFonts w:ascii="Arial" w:hAnsi="Arial" w:cs="Arial"/>
          <w:sz w:val="24"/>
          <w:szCs w:val="24"/>
        </w:rPr>
        <w:tab/>
      </w:r>
      <w:r w:rsidRPr="007F2D7C">
        <w:rPr>
          <w:rFonts w:ascii="Arial" w:hAnsi="Arial" w:cs="Arial"/>
          <w:sz w:val="24"/>
          <w:szCs w:val="24"/>
          <w:u w:val="single"/>
        </w:rPr>
        <w:t>Carl</w:t>
      </w:r>
      <w:r w:rsidRPr="00032780">
        <w:rPr>
          <w:rFonts w:ascii="Arial" w:hAnsi="Arial" w:cs="Arial"/>
          <w:sz w:val="24"/>
          <w:szCs w:val="24"/>
        </w:rPr>
        <w:t xml:space="preserve"> Sophus Brønnum Scavenius</w:t>
      </w:r>
      <w:r w:rsidR="00F541DC">
        <w:rPr>
          <w:rFonts w:ascii="Arial" w:hAnsi="Arial" w:cs="Arial"/>
          <w:sz w:val="24"/>
          <w:szCs w:val="24"/>
        </w:rPr>
        <w:t xml:space="preserve"> (1839-1901)</w:t>
      </w:r>
    </w:p>
    <w:p w14:paraId="736A8719" w14:textId="0CA759D4" w:rsidR="00153E74" w:rsidRPr="005209A2" w:rsidRDefault="00F0451F" w:rsidP="0070687A">
      <w:pPr>
        <w:spacing w:line="240" w:lineRule="auto"/>
        <w:rPr>
          <w:rFonts w:ascii="Arial" w:hAnsi="Arial" w:cs="Arial"/>
          <w:sz w:val="24"/>
          <w:szCs w:val="24"/>
        </w:rPr>
      </w:pPr>
      <w:r w:rsidRPr="005209A2">
        <w:rPr>
          <w:rFonts w:ascii="Arial" w:hAnsi="Arial" w:cs="Arial"/>
          <w:sz w:val="24"/>
          <w:szCs w:val="24"/>
        </w:rPr>
        <w:t xml:space="preserve">1901 – </w:t>
      </w:r>
      <w:r w:rsidR="00153E74" w:rsidRPr="005209A2">
        <w:rPr>
          <w:rFonts w:ascii="Arial" w:hAnsi="Arial" w:cs="Arial"/>
          <w:sz w:val="24"/>
          <w:szCs w:val="24"/>
        </w:rPr>
        <w:t>1918</w:t>
      </w:r>
      <w:r w:rsidR="00153E74" w:rsidRPr="005209A2">
        <w:rPr>
          <w:rFonts w:ascii="Arial" w:hAnsi="Arial" w:cs="Arial"/>
          <w:sz w:val="24"/>
          <w:szCs w:val="24"/>
        </w:rPr>
        <w:tab/>
      </w:r>
      <w:r w:rsidR="00153E74" w:rsidRPr="005209A2">
        <w:rPr>
          <w:rFonts w:ascii="Arial" w:hAnsi="Arial" w:cs="Arial"/>
          <w:sz w:val="24"/>
          <w:szCs w:val="24"/>
        </w:rPr>
        <w:tab/>
      </w:r>
      <w:r w:rsidR="000A6D8C" w:rsidRPr="005209A2">
        <w:rPr>
          <w:rFonts w:ascii="Arial" w:hAnsi="Arial" w:cs="Arial"/>
          <w:sz w:val="24"/>
          <w:szCs w:val="24"/>
        </w:rPr>
        <w:t>Enken efter CSB Scavenius</w:t>
      </w:r>
    </w:p>
    <w:p w14:paraId="5F27E1F6" w14:textId="66E3D792" w:rsidR="00F0451F" w:rsidRPr="000A6D8C" w:rsidRDefault="00142CBD" w:rsidP="0070687A">
      <w:pPr>
        <w:spacing w:line="240" w:lineRule="auto"/>
        <w:rPr>
          <w:rFonts w:ascii="Arial" w:hAnsi="Arial" w:cs="Arial"/>
          <w:sz w:val="24"/>
          <w:szCs w:val="24"/>
          <w:lang w:val="en-US"/>
        </w:rPr>
      </w:pPr>
      <w:r>
        <w:rPr>
          <w:rFonts w:ascii="Arial" w:hAnsi="Arial" w:cs="Arial"/>
          <w:sz w:val="24"/>
          <w:szCs w:val="24"/>
          <w:lang w:val="en-US"/>
        </w:rPr>
        <w:t xml:space="preserve">1918 </w:t>
      </w:r>
      <w:proofErr w:type="gramStart"/>
      <w:r w:rsidR="00DE0DFE">
        <w:rPr>
          <w:rFonts w:ascii="Arial" w:hAnsi="Arial" w:cs="Arial"/>
          <w:sz w:val="24"/>
          <w:szCs w:val="24"/>
          <w:lang w:val="en-US"/>
        </w:rPr>
        <w:t>-</w:t>
      </w:r>
      <w:r>
        <w:rPr>
          <w:rFonts w:ascii="Arial" w:hAnsi="Arial" w:cs="Arial"/>
          <w:sz w:val="24"/>
          <w:szCs w:val="24"/>
          <w:lang w:val="en-US"/>
        </w:rPr>
        <w:t xml:space="preserve">  </w:t>
      </w:r>
      <w:r w:rsidR="00F0451F" w:rsidRPr="000A6D8C">
        <w:rPr>
          <w:rFonts w:ascii="Arial" w:hAnsi="Arial" w:cs="Arial"/>
          <w:sz w:val="24"/>
          <w:szCs w:val="24"/>
          <w:lang w:val="en-US"/>
        </w:rPr>
        <w:t>194</w:t>
      </w:r>
      <w:r>
        <w:rPr>
          <w:rFonts w:ascii="Arial" w:hAnsi="Arial" w:cs="Arial"/>
          <w:sz w:val="24"/>
          <w:szCs w:val="24"/>
          <w:lang w:val="en-US"/>
        </w:rPr>
        <w:t>6</w:t>
      </w:r>
      <w:proofErr w:type="gramEnd"/>
      <w:r w:rsidR="00F0451F" w:rsidRPr="000A6D8C">
        <w:rPr>
          <w:rFonts w:ascii="Arial" w:hAnsi="Arial" w:cs="Arial"/>
          <w:sz w:val="24"/>
          <w:szCs w:val="24"/>
          <w:lang w:val="en-US"/>
        </w:rPr>
        <w:tab/>
      </w:r>
      <w:r w:rsidR="00F0451F" w:rsidRPr="000A6D8C">
        <w:rPr>
          <w:rFonts w:ascii="Arial" w:hAnsi="Arial" w:cs="Arial"/>
          <w:sz w:val="24"/>
          <w:szCs w:val="24"/>
          <w:lang w:val="en-US"/>
        </w:rPr>
        <w:tab/>
        <w:t xml:space="preserve">Carl </w:t>
      </w:r>
      <w:r w:rsidR="00F0451F" w:rsidRPr="000A6D8C">
        <w:rPr>
          <w:rFonts w:ascii="Arial" w:hAnsi="Arial" w:cs="Arial"/>
          <w:sz w:val="24"/>
          <w:szCs w:val="24"/>
          <w:u w:val="single"/>
          <w:lang w:val="en-US"/>
        </w:rPr>
        <w:t>Sophus</w:t>
      </w:r>
      <w:r w:rsidR="00F0451F" w:rsidRPr="000A6D8C">
        <w:rPr>
          <w:rFonts w:ascii="Arial" w:hAnsi="Arial" w:cs="Arial"/>
          <w:sz w:val="24"/>
          <w:szCs w:val="24"/>
          <w:lang w:val="en-US"/>
        </w:rPr>
        <w:t xml:space="preserve"> Brønnum Scavenius</w:t>
      </w:r>
      <w:r w:rsidR="00F541DC" w:rsidRPr="000A6D8C">
        <w:rPr>
          <w:rFonts w:ascii="Arial" w:hAnsi="Arial" w:cs="Arial"/>
          <w:sz w:val="24"/>
          <w:szCs w:val="24"/>
          <w:lang w:val="en-US"/>
        </w:rPr>
        <w:t xml:space="preserve"> (</w:t>
      </w:r>
      <w:r w:rsidR="00572103">
        <w:rPr>
          <w:rFonts w:ascii="Arial" w:hAnsi="Arial" w:cs="Arial"/>
          <w:sz w:val="24"/>
          <w:szCs w:val="24"/>
          <w:lang w:val="en-US"/>
        </w:rPr>
        <w:t>1872-1961)</w:t>
      </w:r>
    </w:p>
    <w:p w14:paraId="181488AA" w14:textId="063D5F58" w:rsidR="00F0451F" w:rsidRPr="00032780" w:rsidRDefault="00F0451F" w:rsidP="0070687A">
      <w:pPr>
        <w:spacing w:line="240" w:lineRule="auto"/>
        <w:rPr>
          <w:rFonts w:ascii="Arial" w:hAnsi="Arial" w:cs="Arial"/>
          <w:sz w:val="24"/>
          <w:szCs w:val="24"/>
          <w:lang w:val="en-US"/>
        </w:rPr>
      </w:pPr>
      <w:r w:rsidRPr="00032780">
        <w:rPr>
          <w:rFonts w:ascii="Arial" w:hAnsi="Arial" w:cs="Arial"/>
          <w:sz w:val="24"/>
          <w:szCs w:val="24"/>
          <w:lang w:val="en-US"/>
        </w:rPr>
        <w:t>194</w:t>
      </w:r>
      <w:r w:rsidR="00572103">
        <w:rPr>
          <w:rFonts w:ascii="Arial" w:hAnsi="Arial" w:cs="Arial"/>
          <w:sz w:val="24"/>
          <w:szCs w:val="24"/>
          <w:lang w:val="en-US"/>
        </w:rPr>
        <w:t>6</w:t>
      </w:r>
      <w:r w:rsidRPr="00032780">
        <w:rPr>
          <w:rFonts w:ascii="Arial" w:hAnsi="Arial" w:cs="Arial"/>
          <w:sz w:val="24"/>
          <w:szCs w:val="24"/>
          <w:lang w:val="en-US"/>
        </w:rPr>
        <w:t xml:space="preserve"> – 1972</w:t>
      </w:r>
      <w:r w:rsidRPr="00032780">
        <w:rPr>
          <w:rFonts w:ascii="Arial" w:hAnsi="Arial" w:cs="Arial"/>
          <w:sz w:val="24"/>
          <w:szCs w:val="24"/>
          <w:lang w:val="en-US"/>
        </w:rPr>
        <w:tab/>
      </w:r>
      <w:r w:rsidRPr="00032780">
        <w:rPr>
          <w:rFonts w:ascii="Arial" w:hAnsi="Arial" w:cs="Arial"/>
          <w:sz w:val="24"/>
          <w:szCs w:val="24"/>
          <w:lang w:val="en-US"/>
        </w:rPr>
        <w:tab/>
        <w:t xml:space="preserve">Carl Christian </w:t>
      </w:r>
      <w:r w:rsidR="002165FF" w:rsidRPr="002165FF">
        <w:rPr>
          <w:rFonts w:ascii="Arial" w:hAnsi="Arial" w:cs="Arial"/>
          <w:sz w:val="24"/>
          <w:szCs w:val="24"/>
          <w:lang w:val="en-US"/>
        </w:rPr>
        <w:t>Brønnum Scavenius</w:t>
      </w:r>
      <w:r w:rsidR="00BB4DFD">
        <w:rPr>
          <w:rFonts w:ascii="Arial" w:hAnsi="Arial" w:cs="Arial"/>
          <w:sz w:val="24"/>
          <w:szCs w:val="24"/>
          <w:lang w:val="en-US"/>
        </w:rPr>
        <w:t xml:space="preserve"> (1915 -1987)</w:t>
      </w:r>
    </w:p>
    <w:p w14:paraId="66CBA39E" w14:textId="25E20C7C" w:rsidR="00F0451F" w:rsidRPr="002165FF" w:rsidRDefault="00F0451F" w:rsidP="0070687A">
      <w:pPr>
        <w:spacing w:line="240" w:lineRule="auto"/>
        <w:rPr>
          <w:rFonts w:ascii="Arial" w:hAnsi="Arial" w:cs="Arial"/>
          <w:sz w:val="24"/>
          <w:szCs w:val="24"/>
          <w:lang w:val="en-US"/>
        </w:rPr>
      </w:pPr>
      <w:r w:rsidRPr="00032780">
        <w:rPr>
          <w:rFonts w:ascii="Arial" w:hAnsi="Arial" w:cs="Arial"/>
          <w:sz w:val="24"/>
          <w:szCs w:val="24"/>
          <w:lang w:val="en-US"/>
        </w:rPr>
        <w:t>1972 – 2007</w:t>
      </w:r>
      <w:r w:rsidRPr="00032780">
        <w:rPr>
          <w:rFonts w:ascii="Arial" w:hAnsi="Arial" w:cs="Arial"/>
          <w:sz w:val="24"/>
          <w:szCs w:val="24"/>
          <w:lang w:val="en-US"/>
        </w:rPr>
        <w:tab/>
      </w:r>
      <w:r w:rsidRPr="00032780">
        <w:rPr>
          <w:rFonts w:ascii="Arial" w:hAnsi="Arial" w:cs="Arial"/>
          <w:sz w:val="24"/>
          <w:szCs w:val="24"/>
          <w:lang w:val="en-US"/>
        </w:rPr>
        <w:tab/>
        <w:t xml:space="preserve">Carl </w:t>
      </w:r>
      <w:r w:rsidRPr="007F2D7C">
        <w:rPr>
          <w:rFonts w:ascii="Arial" w:hAnsi="Arial" w:cs="Arial"/>
          <w:sz w:val="24"/>
          <w:szCs w:val="24"/>
          <w:u w:val="single"/>
          <w:lang w:val="en-US"/>
        </w:rPr>
        <w:t>Peter</w:t>
      </w:r>
      <w:r w:rsidRPr="00032780">
        <w:rPr>
          <w:rFonts w:ascii="Arial" w:hAnsi="Arial" w:cs="Arial"/>
          <w:sz w:val="24"/>
          <w:szCs w:val="24"/>
          <w:lang w:val="en-US"/>
        </w:rPr>
        <w:t xml:space="preserve"> </w:t>
      </w:r>
      <w:r w:rsidR="002165FF" w:rsidRPr="002165FF">
        <w:rPr>
          <w:rFonts w:ascii="Arial" w:hAnsi="Arial" w:cs="Arial"/>
          <w:sz w:val="24"/>
          <w:szCs w:val="24"/>
          <w:lang w:val="en-US"/>
        </w:rPr>
        <w:t>Brønnum Scavenius</w:t>
      </w:r>
      <w:r w:rsidR="00BB4DFD">
        <w:rPr>
          <w:rFonts w:ascii="Arial" w:hAnsi="Arial" w:cs="Arial"/>
          <w:sz w:val="24"/>
          <w:szCs w:val="24"/>
          <w:lang w:val="en-US"/>
        </w:rPr>
        <w:t xml:space="preserve"> (1947 -</w:t>
      </w:r>
    </w:p>
    <w:p w14:paraId="2D50D7A4" w14:textId="44963CC6" w:rsidR="00F0451F" w:rsidRPr="008B71E7" w:rsidRDefault="00F0451F" w:rsidP="0070687A">
      <w:pPr>
        <w:spacing w:line="240" w:lineRule="auto"/>
        <w:rPr>
          <w:rFonts w:ascii="Arial" w:hAnsi="Arial" w:cs="Arial"/>
          <w:sz w:val="24"/>
          <w:szCs w:val="24"/>
          <w:lang w:val="en-US"/>
        </w:rPr>
      </w:pPr>
      <w:r w:rsidRPr="008B71E7">
        <w:rPr>
          <w:rFonts w:ascii="Arial" w:hAnsi="Arial" w:cs="Arial"/>
          <w:sz w:val="24"/>
          <w:szCs w:val="24"/>
          <w:lang w:val="en-US"/>
        </w:rPr>
        <w:t>2007 -</w:t>
      </w:r>
      <w:r w:rsidRPr="008B71E7">
        <w:rPr>
          <w:rFonts w:ascii="Arial" w:hAnsi="Arial" w:cs="Arial"/>
          <w:sz w:val="24"/>
          <w:szCs w:val="24"/>
          <w:lang w:val="en-US"/>
        </w:rPr>
        <w:tab/>
      </w:r>
      <w:r w:rsidRPr="008B71E7">
        <w:rPr>
          <w:rFonts w:ascii="Arial" w:hAnsi="Arial" w:cs="Arial"/>
          <w:sz w:val="24"/>
          <w:szCs w:val="24"/>
          <w:lang w:val="en-US"/>
        </w:rPr>
        <w:tab/>
      </w:r>
      <w:r w:rsidRPr="008B71E7">
        <w:rPr>
          <w:rFonts w:ascii="Arial" w:hAnsi="Arial" w:cs="Arial"/>
          <w:sz w:val="24"/>
          <w:szCs w:val="24"/>
          <w:lang w:val="en-US"/>
        </w:rPr>
        <w:tab/>
      </w:r>
      <w:r w:rsidRPr="007F2D7C">
        <w:rPr>
          <w:rFonts w:ascii="Arial" w:hAnsi="Arial" w:cs="Arial"/>
          <w:sz w:val="24"/>
          <w:szCs w:val="24"/>
          <w:u w:val="single"/>
          <w:lang w:val="en-US"/>
        </w:rPr>
        <w:t>Carl Gustav</w:t>
      </w:r>
      <w:r w:rsidRPr="008B71E7">
        <w:rPr>
          <w:rFonts w:ascii="Arial" w:hAnsi="Arial" w:cs="Arial"/>
          <w:sz w:val="24"/>
          <w:szCs w:val="24"/>
          <w:lang w:val="en-US"/>
        </w:rPr>
        <w:t xml:space="preserve"> Brønnum Scavenius</w:t>
      </w:r>
      <w:r w:rsidR="00BB4DFD">
        <w:rPr>
          <w:rFonts w:ascii="Arial" w:hAnsi="Arial" w:cs="Arial"/>
          <w:sz w:val="24"/>
          <w:szCs w:val="24"/>
          <w:lang w:val="en-US"/>
        </w:rPr>
        <w:t xml:space="preserve"> (1976</w:t>
      </w:r>
      <w:r w:rsidR="007A72C8">
        <w:rPr>
          <w:rFonts w:ascii="Arial" w:hAnsi="Arial" w:cs="Arial"/>
          <w:sz w:val="24"/>
          <w:szCs w:val="24"/>
          <w:lang w:val="en-US"/>
        </w:rPr>
        <w:t xml:space="preserve"> -</w:t>
      </w:r>
    </w:p>
    <w:p w14:paraId="116D6FFE" w14:textId="77777777" w:rsidR="00F0451F" w:rsidRPr="008B71E7" w:rsidRDefault="00F0451F" w:rsidP="0070687A">
      <w:pPr>
        <w:spacing w:line="240" w:lineRule="auto"/>
        <w:rPr>
          <w:rFonts w:ascii="Arial" w:hAnsi="Arial" w:cs="Arial"/>
          <w:sz w:val="24"/>
          <w:szCs w:val="24"/>
          <w:lang w:val="en-US"/>
        </w:rPr>
      </w:pPr>
    </w:p>
    <w:p w14:paraId="095B03A8" w14:textId="3AFFF0E5" w:rsidR="00FA4EA6" w:rsidRPr="005209A2" w:rsidRDefault="003F3EF6" w:rsidP="0070687A">
      <w:pPr>
        <w:spacing w:line="240" w:lineRule="auto"/>
        <w:rPr>
          <w:rFonts w:ascii="Arial" w:hAnsi="Arial" w:cs="Arial"/>
          <w:sz w:val="18"/>
          <w:szCs w:val="18"/>
        </w:rPr>
      </w:pPr>
      <w:r w:rsidRPr="005209A2">
        <w:rPr>
          <w:rFonts w:ascii="Arial" w:hAnsi="Arial" w:cs="Arial"/>
          <w:sz w:val="18"/>
          <w:szCs w:val="18"/>
        </w:rPr>
        <w:t xml:space="preserve">Kildemateriale : </w:t>
      </w:r>
      <w:proofErr w:type="spellStart"/>
      <w:r w:rsidRPr="005209A2">
        <w:rPr>
          <w:rFonts w:ascii="Arial" w:hAnsi="Arial" w:cs="Arial"/>
          <w:sz w:val="18"/>
          <w:szCs w:val="18"/>
        </w:rPr>
        <w:t>danmarks</w:t>
      </w:r>
      <w:r w:rsidR="00F16B62" w:rsidRPr="005209A2">
        <w:rPr>
          <w:rFonts w:ascii="Arial" w:hAnsi="Arial" w:cs="Arial"/>
          <w:sz w:val="18"/>
          <w:szCs w:val="18"/>
        </w:rPr>
        <w:t>historiendk</w:t>
      </w:r>
      <w:proofErr w:type="spellEnd"/>
      <w:r w:rsidR="00F16B62" w:rsidRPr="005209A2">
        <w:rPr>
          <w:rFonts w:ascii="Arial" w:hAnsi="Arial" w:cs="Arial"/>
          <w:sz w:val="18"/>
          <w:szCs w:val="18"/>
        </w:rPr>
        <w:t>-Aarhus Universitet</w:t>
      </w:r>
    </w:p>
    <w:p w14:paraId="07C953EA" w14:textId="4FED443B" w:rsidR="00F16B62" w:rsidRPr="005209A2" w:rsidRDefault="00F16B62" w:rsidP="0070687A">
      <w:pPr>
        <w:spacing w:line="240" w:lineRule="auto"/>
        <w:rPr>
          <w:rFonts w:ascii="Arial" w:hAnsi="Arial" w:cs="Arial"/>
          <w:sz w:val="18"/>
          <w:szCs w:val="18"/>
        </w:rPr>
      </w:pPr>
      <w:r w:rsidRPr="005209A2">
        <w:rPr>
          <w:rFonts w:ascii="Arial" w:hAnsi="Arial" w:cs="Arial"/>
          <w:sz w:val="18"/>
          <w:szCs w:val="18"/>
        </w:rPr>
        <w:tab/>
        <w:t>Wikip</w:t>
      </w:r>
      <w:r w:rsidR="00D106FB" w:rsidRPr="005209A2">
        <w:rPr>
          <w:rFonts w:ascii="Arial" w:hAnsi="Arial" w:cs="Arial"/>
          <w:sz w:val="18"/>
          <w:szCs w:val="18"/>
        </w:rPr>
        <w:t>edia</w:t>
      </w:r>
    </w:p>
    <w:p w14:paraId="5C5F6DE3" w14:textId="56DF7CCD" w:rsidR="00D106FB" w:rsidRPr="005209A2" w:rsidRDefault="00D106FB" w:rsidP="0070687A">
      <w:pPr>
        <w:spacing w:line="240" w:lineRule="auto"/>
        <w:rPr>
          <w:rFonts w:ascii="Arial" w:hAnsi="Arial" w:cs="Arial"/>
          <w:sz w:val="18"/>
          <w:szCs w:val="18"/>
        </w:rPr>
      </w:pPr>
      <w:r w:rsidRPr="005209A2">
        <w:rPr>
          <w:rFonts w:ascii="Arial" w:hAnsi="Arial" w:cs="Arial"/>
          <w:sz w:val="18"/>
          <w:szCs w:val="18"/>
        </w:rPr>
        <w:tab/>
        <w:t xml:space="preserve">Klintholm </w:t>
      </w:r>
      <w:proofErr w:type="spellStart"/>
      <w:r w:rsidRPr="005209A2">
        <w:rPr>
          <w:rFonts w:ascii="Arial" w:hAnsi="Arial" w:cs="Arial"/>
          <w:sz w:val="18"/>
          <w:szCs w:val="18"/>
        </w:rPr>
        <w:t>Gods`hjemmeside</w:t>
      </w:r>
      <w:proofErr w:type="spellEnd"/>
    </w:p>
    <w:p w14:paraId="56C3A282" w14:textId="03EC692B" w:rsidR="00D106FB" w:rsidRPr="005209A2" w:rsidRDefault="00D106FB" w:rsidP="0070687A">
      <w:pPr>
        <w:spacing w:line="240" w:lineRule="auto"/>
        <w:rPr>
          <w:rFonts w:ascii="Arial" w:hAnsi="Arial" w:cs="Arial"/>
          <w:sz w:val="18"/>
          <w:szCs w:val="18"/>
        </w:rPr>
      </w:pPr>
      <w:r w:rsidRPr="005209A2">
        <w:rPr>
          <w:rFonts w:ascii="Arial" w:hAnsi="Arial" w:cs="Arial"/>
          <w:sz w:val="18"/>
          <w:szCs w:val="18"/>
        </w:rPr>
        <w:tab/>
        <w:t>Avisartikler</w:t>
      </w:r>
      <w:r w:rsidR="005E2F9E" w:rsidRPr="005209A2">
        <w:rPr>
          <w:rFonts w:ascii="Arial" w:hAnsi="Arial" w:cs="Arial"/>
          <w:sz w:val="18"/>
          <w:szCs w:val="18"/>
        </w:rPr>
        <w:t xml:space="preserve"> </w:t>
      </w:r>
    </w:p>
    <w:p w14:paraId="2FA9CBC1" w14:textId="77777777" w:rsidR="00725977" w:rsidRPr="005209A2" w:rsidRDefault="00725977" w:rsidP="00FF495F">
      <w:pPr>
        <w:spacing w:line="240" w:lineRule="auto"/>
        <w:jc w:val="center"/>
        <w:rPr>
          <w:rFonts w:ascii="Arial" w:hAnsi="Arial" w:cs="Arial"/>
          <w:b/>
          <w:color w:val="FF0000"/>
          <w:sz w:val="24"/>
          <w:szCs w:val="24"/>
        </w:rPr>
      </w:pPr>
      <w:r w:rsidRPr="005209A2">
        <w:rPr>
          <w:rFonts w:ascii="Arial" w:hAnsi="Arial" w:cs="Arial"/>
          <w:b/>
          <w:color w:val="FF0000"/>
        </w:rPr>
        <w:t>--------------------------------------------------------------------------------------------------------------------------------</w:t>
      </w:r>
    </w:p>
    <w:p w14:paraId="1FFA73B9" w14:textId="77777777" w:rsidR="00725977" w:rsidRPr="005209A2" w:rsidRDefault="00725977" w:rsidP="0070687A">
      <w:pPr>
        <w:spacing w:line="240" w:lineRule="auto"/>
        <w:rPr>
          <w:rFonts w:ascii="Arial" w:eastAsia="Arial" w:hAnsi="Arial" w:cs="Arial"/>
          <w:b/>
        </w:rPr>
      </w:pPr>
    </w:p>
    <w:p w14:paraId="12D65EBB" w14:textId="71B7B50E" w:rsidR="00BF1537" w:rsidRPr="00941FA4" w:rsidRDefault="00BF1537" w:rsidP="0070687A">
      <w:pPr>
        <w:spacing w:line="240" w:lineRule="auto"/>
        <w:rPr>
          <w:rFonts w:ascii="Arial" w:hAnsi="Arial" w:cs="Arial"/>
          <w:b/>
          <w:sz w:val="32"/>
          <w:szCs w:val="32"/>
        </w:rPr>
      </w:pPr>
      <w:r w:rsidRPr="00941FA4">
        <w:rPr>
          <w:rFonts w:ascii="Arial" w:hAnsi="Arial" w:cs="Arial"/>
          <w:b/>
          <w:sz w:val="32"/>
          <w:szCs w:val="32"/>
        </w:rPr>
        <w:lastRenderedPageBreak/>
        <w:t>GODSET OG HAVNEN</w:t>
      </w:r>
    </w:p>
    <w:p w14:paraId="57F8DA0A" w14:textId="77777777" w:rsidR="00A40ECB" w:rsidRDefault="00A40ECB" w:rsidP="0070687A">
      <w:pPr>
        <w:spacing w:line="240" w:lineRule="auto"/>
        <w:rPr>
          <w:rFonts w:ascii="Arial" w:hAnsi="Arial" w:cs="Arial"/>
          <w:sz w:val="24"/>
          <w:szCs w:val="24"/>
        </w:rPr>
      </w:pPr>
    </w:p>
    <w:p w14:paraId="0109BB47" w14:textId="0B6C6204" w:rsidR="00BF1537" w:rsidRPr="00725977" w:rsidRDefault="00725977" w:rsidP="0070687A">
      <w:pPr>
        <w:spacing w:line="240" w:lineRule="auto"/>
        <w:rPr>
          <w:rFonts w:ascii="Arial" w:hAnsi="Arial" w:cs="Arial"/>
          <w:b/>
          <w:sz w:val="28"/>
          <w:szCs w:val="28"/>
        </w:rPr>
      </w:pPr>
      <w:r w:rsidRPr="00725977">
        <w:rPr>
          <w:rFonts w:ascii="Arial" w:hAnsi="Arial" w:cs="Arial"/>
          <w:b/>
          <w:sz w:val="28"/>
          <w:szCs w:val="28"/>
        </w:rPr>
        <w:t>EN VISION OPSTÅR - OG EN HAVN BLIVER BYGGET</w:t>
      </w:r>
    </w:p>
    <w:p w14:paraId="1B5CC478" w14:textId="77777777" w:rsidR="00912B58" w:rsidRDefault="00912B58" w:rsidP="00912B58">
      <w:pPr>
        <w:rPr>
          <w:rFonts w:ascii="Arial" w:hAnsi="Arial" w:cs="Arial"/>
          <w:sz w:val="24"/>
          <w:szCs w:val="24"/>
        </w:rPr>
      </w:pPr>
      <w:r>
        <w:rPr>
          <w:rFonts w:ascii="Arial" w:hAnsi="Arial" w:cs="Arial"/>
          <w:sz w:val="24"/>
          <w:szCs w:val="24"/>
        </w:rPr>
        <w:t xml:space="preserve">Carl Sophus Brønnum Scavenius (1872-1961) var en driftig mand, som, indtil moderens, kammerherreinde Thyras død i 1930, var godsforvalter på Klintholm. For at undgå forveksling benyttede han navnet Sophus, idet faderen (1839-1901) bar samme navn. </w:t>
      </w:r>
    </w:p>
    <w:p w14:paraId="50E9E491" w14:textId="77777777" w:rsidR="00912B58" w:rsidRDefault="00912B58" w:rsidP="00912B58">
      <w:pPr>
        <w:rPr>
          <w:rFonts w:ascii="Arial" w:hAnsi="Arial" w:cs="Arial"/>
          <w:sz w:val="24"/>
          <w:szCs w:val="24"/>
        </w:rPr>
      </w:pPr>
      <w:r>
        <w:rPr>
          <w:rFonts w:ascii="Arial" w:hAnsi="Arial" w:cs="Arial"/>
          <w:sz w:val="24"/>
          <w:szCs w:val="24"/>
        </w:rPr>
        <w:t>I sidste halvdel af 1800-tallet havde landbruget gode kår samtidig med at det voksende borgerskab skabte et industrielt gennembrud i Danmark. Godsets omfattende landbrug havde både behov for at afsætte sine produkter og indkøbe en række varer og rent geografisk syntes en havn på sydkysten af Møn nedenfor godset ideel til formålet.</w:t>
      </w:r>
    </w:p>
    <w:p w14:paraId="37F278A0" w14:textId="7C2854C1" w:rsidR="00912B58" w:rsidRDefault="00912B58" w:rsidP="00912B58">
      <w:pPr>
        <w:rPr>
          <w:rFonts w:ascii="Arial" w:hAnsi="Arial" w:cs="Arial"/>
          <w:sz w:val="24"/>
          <w:szCs w:val="24"/>
        </w:rPr>
      </w:pPr>
      <w:r>
        <w:rPr>
          <w:rFonts w:ascii="Arial" w:hAnsi="Arial" w:cs="Arial"/>
          <w:sz w:val="24"/>
          <w:szCs w:val="24"/>
        </w:rPr>
        <w:t>Den 17</w:t>
      </w:r>
      <w:r>
        <w:rPr>
          <w:rFonts w:ascii="Arial" w:hAnsi="Arial" w:cs="Arial"/>
          <w:sz w:val="24"/>
          <w:szCs w:val="24"/>
          <w:vertAlign w:val="superscript"/>
        </w:rPr>
        <w:t xml:space="preserve">de </w:t>
      </w:r>
      <w:r>
        <w:rPr>
          <w:rFonts w:ascii="Arial" w:hAnsi="Arial" w:cs="Arial"/>
          <w:sz w:val="24"/>
          <w:szCs w:val="24"/>
        </w:rPr>
        <w:t xml:space="preserve">marts 1874 forelå et ’Overslag over Bekostningen ved </w:t>
      </w:r>
      <w:proofErr w:type="spellStart"/>
      <w:r>
        <w:rPr>
          <w:rFonts w:ascii="Arial" w:hAnsi="Arial" w:cs="Arial"/>
          <w:sz w:val="24"/>
          <w:szCs w:val="24"/>
        </w:rPr>
        <w:t>Anlæget</w:t>
      </w:r>
      <w:proofErr w:type="spellEnd"/>
      <w:r>
        <w:rPr>
          <w:rFonts w:ascii="Arial" w:hAnsi="Arial" w:cs="Arial"/>
          <w:sz w:val="24"/>
          <w:szCs w:val="24"/>
        </w:rPr>
        <w:t xml:space="preserve"> af en Havn ved Klintholm </w:t>
      </w:r>
      <w:proofErr w:type="spellStart"/>
      <w:r>
        <w:rPr>
          <w:rFonts w:ascii="Arial" w:hAnsi="Arial" w:cs="Arial"/>
          <w:sz w:val="24"/>
          <w:szCs w:val="24"/>
        </w:rPr>
        <w:t>paa</w:t>
      </w:r>
      <w:proofErr w:type="spellEnd"/>
      <w:r>
        <w:rPr>
          <w:rFonts w:ascii="Arial" w:hAnsi="Arial" w:cs="Arial"/>
          <w:sz w:val="24"/>
          <w:szCs w:val="24"/>
        </w:rPr>
        <w:t xml:space="preserve"> Møen’ udarbejdet af Havnekaptajn F.H. Lüders, København. Udgiften blev anslået til 69.000 Rigsdaler. Ud over detaljerede tegninger til bygningen af havnen udarbejdede Lüders også følgende overslag over bekostningen ved opførelse af fire bygninger til havnen: Kornmagasinbygningen 9.658,10 kr., </w:t>
      </w:r>
      <w:proofErr w:type="spellStart"/>
      <w:r>
        <w:rPr>
          <w:rFonts w:ascii="Arial" w:hAnsi="Arial" w:cs="Arial"/>
          <w:sz w:val="24"/>
          <w:szCs w:val="24"/>
        </w:rPr>
        <w:t>Kjöbmandsboligen</w:t>
      </w:r>
      <w:proofErr w:type="spellEnd"/>
      <w:r>
        <w:rPr>
          <w:rFonts w:ascii="Arial" w:hAnsi="Arial" w:cs="Arial"/>
          <w:sz w:val="24"/>
          <w:szCs w:val="24"/>
        </w:rPr>
        <w:t xml:space="preserve"> 7.250,70 kr., Toldopsynsboligen 4.400,44 kr., Havnefogedboligen 4.400,44 kr. og brønden ca. 290,32 kr., i alt 26.000 kr. Et brændehus blev sat til 100 kr., en retirade til 70 kr. og et stakit på 32 løb Alen til 32 kr.</w:t>
      </w:r>
    </w:p>
    <w:p w14:paraId="18DD9ECD" w14:textId="242D3E12" w:rsidR="00912B58" w:rsidRDefault="00437366" w:rsidP="00912B58">
      <w:pPr>
        <w:rPr>
          <w:rFonts w:ascii="Arial" w:hAnsi="Arial" w:cs="Arial"/>
          <w:sz w:val="24"/>
          <w:szCs w:val="24"/>
        </w:rPr>
      </w:pPr>
      <w:r>
        <w:rPr>
          <w:rFonts w:ascii="Arial" w:hAnsi="Arial" w:cs="Arial"/>
          <w:noProof/>
          <w:sz w:val="24"/>
          <w:szCs w:val="24"/>
        </w:rPr>
        <w:lastRenderedPageBreak/>
        <w:drawing>
          <wp:inline distT="0" distB="0" distL="0" distR="0" wp14:anchorId="76B30EA1" wp14:editId="4E452B60">
            <wp:extent cx="5185474" cy="5419725"/>
            <wp:effectExtent l="0" t="0" r="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216_121805.jpg"/>
                    <pic:cNvPicPr/>
                  </pic:nvPicPr>
                  <pic:blipFill rotWithShape="1">
                    <a:blip r:embed="rId14" cstate="print">
                      <a:duotone>
                        <a:prstClr val="black"/>
                        <a:srgbClr val="D9C3A5">
                          <a:tint val="50000"/>
                          <a:satMod val="180000"/>
                        </a:srgbClr>
                      </a:duotone>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27812" t="8611" r="28601" b="14577"/>
                    <a:stretch/>
                  </pic:blipFill>
                  <pic:spPr bwMode="auto">
                    <a:xfrm>
                      <a:off x="0" y="0"/>
                      <a:ext cx="5312146" cy="5552119"/>
                    </a:xfrm>
                    <a:prstGeom prst="rect">
                      <a:avLst/>
                    </a:prstGeom>
                    <a:ln>
                      <a:noFill/>
                    </a:ln>
                    <a:extLst>
                      <a:ext uri="{53640926-AAD7-44D8-BBD7-CCE9431645EC}">
                        <a14:shadowObscured xmlns:a14="http://schemas.microsoft.com/office/drawing/2010/main"/>
                      </a:ext>
                    </a:extLst>
                  </pic:spPr>
                </pic:pic>
              </a:graphicData>
            </a:graphic>
          </wp:inline>
        </w:drawing>
      </w:r>
    </w:p>
    <w:p w14:paraId="726BDE57" w14:textId="77777777" w:rsidR="00912B58" w:rsidRPr="005C0118" w:rsidRDefault="00912B58" w:rsidP="00912B58">
      <w:pPr>
        <w:rPr>
          <w:rFonts w:ascii="Arial" w:hAnsi="Arial" w:cs="Arial"/>
          <w:i/>
          <w:sz w:val="24"/>
          <w:szCs w:val="24"/>
        </w:rPr>
      </w:pPr>
      <w:r w:rsidRPr="005C0118">
        <w:rPr>
          <w:rFonts w:ascii="Arial" w:hAnsi="Arial" w:cs="Arial"/>
          <w:i/>
          <w:sz w:val="24"/>
          <w:szCs w:val="24"/>
        </w:rPr>
        <w:t>Skitse til den første havn fra 1</w:t>
      </w:r>
      <w:r>
        <w:rPr>
          <w:rFonts w:ascii="Arial" w:hAnsi="Arial" w:cs="Arial"/>
          <w:i/>
          <w:sz w:val="24"/>
          <w:szCs w:val="24"/>
        </w:rPr>
        <w:t>8</w:t>
      </w:r>
      <w:r w:rsidRPr="005C0118">
        <w:rPr>
          <w:rFonts w:ascii="Arial" w:hAnsi="Arial" w:cs="Arial"/>
          <w:i/>
          <w:sz w:val="24"/>
          <w:szCs w:val="24"/>
        </w:rPr>
        <w:t>76</w:t>
      </w:r>
    </w:p>
    <w:p w14:paraId="6D96DE0C" w14:textId="77777777" w:rsidR="00912B58" w:rsidRDefault="00912B58" w:rsidP="00912B58">
      <w:pPr>
        <w:rPr>
          <w:rFonts w:ascii="Arial" w:hAnsi="Arial" w:cs="Arial"/>
          <w:sz w:val="24"/>
          <w:szCs w:val="24"/>
        </w:rPr>
      </w:pPr>
      <w:r>
        <w:rPr>
          <w:rFonts w:ascii="Arial" w:hAnsi="Arial" w:cs="Arial"/>
          <w:sz w:val="24"/>
          <w:szCs w:val="24"/>
        </w:rPr>
        <w:t xml:space="preserve">Arbejdet blev iværksat under Lüders ledelse og i april 1878 opgjorde han udgifterne således: 136.410,91 kr. til havnebyggeriet, 27.274,27 til de samtidigt opførte bygninger, 83,87 kr. til </w:t>
      </w:r>
      <w:proofErr w:type="spellStart"/>
      <w:r>
        <w:rPr>
          <w:rFonts w:ascii="Arial" w:hAnsi="Arial" w:cs="Arial"/>
          <w:sz w:val="24"/>
          <w:szCs w:val="24"/>
        </w:rPr>
        <w:t>Kulhuset</w:t>
      </w:r>
      <w:proofErr w:type="spellEnd"/>
      <w:r>
        <w:rPr>
          <w:rFonts w:ascii="Arial" w:hAnsi="Arial" w:cs="Arial"/>
          <w:sz w:val="24"/>
          <w:szCs w:val="24"/>
        </w:rPr>
        <w:t xml:space="preserve"> og 1.017 til </w:t>
      </w:r>
      <w:proofErr w:type="spellStart"/>
      <w:r>
        <w:rPr>
          <w:rFonts w:ascii="Arial" w:hAnsi="Arial" w:cs="Arial"/>
          <w:sz w:val="24"/>
          <w:szCs w:val="24"/>
        </w:rPr>
        <w:t>Gjærder</w:t>
      </w:r>
      <w:proofErr w:type="spellEnd"/>
      <w:r>
        <w:rPr>
          <w:rFonts w:ascii="Arial" w:hAnsi="Arial" w:cs="Arial"/>
          <w:sz w:val="24"/>
          <w:szCs w:val="24"/>
        </w:rPr>
        <w:t>, i alt en investering på lidt under den nette sum af 165.000 kr. Omregnet til nutiden svarer det vel til et sted mellem 15 og 20 millioner.</w:t>
      </w:r>
    </w:p>
    <w:p w14:paraId="4FD15736" w14:textId="77777777" w:rsidR="00912B58" w:rsidRDefault="00912B58" w:rsidP="00912B58">
      <w:pPr>
        <w:rPr>
          <w:rFonts w:ascii="Arial" w:hAnsi="Arial" w:cs="Arial"/>
          <w:sz w:val="24"/>
          <w:szCs w:val="24"/>
        </w:rPr>
      </w:pPr>
      <w:r>
        <w:rPr>
          <w:rFonts w:ascii="Arial" w:hAnsi="Arial" w:cs="Arial"/>
          <w:sz w:val="24"/>
          <w:szCs w:val="24"/>
        </w:rPr>
        <w:t>Sophus Scavenius havde formentlig vidtgående tanker om havnens fremtid som en forbindelse til omverdenen. 17</w:t>
      </w:r>
      <w:r>
        <w:rPr>
          <w:rFonts w:ascii="Arial" w:hAnsi="Arial" w:cs="Arial"/>
          <w:sz w:val="24"/>
          <w:szCs w:val="24"/>
          <w:vertAlign w:val="superscript"/>
        </w:rPr>
        <w:t>de</w:t>
      </w:r>
      <w:r>
        <w:rPr>
          <w:rFonts w:ascii="Arial" w:hAnsi="Arial" w:cs="Arial"/>
          <w:sz w:val="24"/>
          <w:szCs w:val="24"/>
        </w:rPr>
        <w:t xml:space="preserve"> august 1878 svarer havnekaptajn Lüders således positivt på en forespørgsel om, hvorvidt havnen egner sig til besejling af dampskibe i regelmæssig postfart. </w:t>
      </w:r>
    </w:p>
    <w:p w14:paraId="2D0B9F57" w14:textId="77777777" w:rsidR="00912B58" w:rsidRDefault="00912B58" w:rsidP="00912B58">
      <w:pPr>
        <w:rPr>
          <w:rFonts w:ascii="Arial" w:hAnsi="Arial" w:cs="Arial"/>
          <w:b/>
          <w:sz w:val="24"/>
          <w:szCs w:val="24"/>
        </w:rPr>
      </w:pPr>
    </w:p>
    <w:p w14:paraId="31EC9596" w14:textId="264BF9B4" w:rsidR="00912B58" w:rsidRPr="009279DD" w:rsidRDefault="009279DD" w:rsidP="00912B58">
      <w:pPr>
        <w:rPr>
          <w:rFonts w:ascii="Arial" w:hAnsi="Arial" w:cs="Arial"/>
          <w:b/>
          <w:sz w:val="28"/>
          <w:szCs w:val="28"/>
        </w:rPr>
      </w:pPr>
      <w:r w:rsidRPr="009279DD">
        <w:rPr>
          <w:rFonts w:ascii="Arial" w:hAnsi="Arial" w:cs="Arial"/>
          <w:b/>
          <w:sz w:val="28"/>
          <w:szCs w:val="28"/>
        </w:rPr>
        <w:t>HAVNENS DRIFT</w:t>
      </w:r>
    </w:p>
    <w:p w14:paraId="5C33722F" w14:textId="77777777" w:rsidR="00912B58" w:rsidRPr="00FF3678" w:rsidRDefault="00912B58" w:rsidP="00912B58">
      <w:pPr>
        <w:rPr>
          <w:rFonts w:ascii="Arial" w:hAnsi="Arial" w:cs="Arial"/>
          <w:sz w:val="24"/>
          <w:szCs w:val="24"/>
        </w:rPr>
      </w:pPr>
      <w:r w:rsidRPr="001F45CD">
        <w:rPr>
          <w:rFonts w:ascii="Arial" w:hAnsi="Arial" w:cs="Arial"/>
          <w:sz w:val="24"/>
          <w:szCs w:val="24"/>
        </w:rPr>
        <w:t>Som</w:t>
      </w:r>
      <w:r>
        <w:rPr>
          <w:rFonts w:ascii="Arial" w:hAnsi="Arial" w:cs="Arial"/>
          <w:sz w:val="24"/>
          <w:szCs w:val="24"/>
        </w:rPr>
        <w:t xml:space="preserve"> driftsansvarlig sørgede Sophus for udlejning af så mange af havnens aktiver som muligt, herunder havnen, de tilhørende bygninger, ålefiskeriet. Godskontorets arkiv rummer detaljerede regnskaber for de første år. </w:t>
      </w:r>
      <w:r w:rsidRPr="00FF3678">
        <w:rPr>
          <w:rFonts w:ascii="Arial" w:hAnsi="Arial" w:cs="Arial"/>
          <w:sz w:val="24"/>
          <w:szCs w:val="24"/>
        </w:rPr>
        <w:t xml:space="preserve">Arkivalierne </w:t>
      </w:r>
      <w:r>
        <w:rPr>
          <w:rFonts w:ascii="Arial" w:hAnsi="Arial" w:cs="Arial"/>
          <w:sz w:val="24"/>
          <w:szCs w:val="24"/>
        </w:rPr>
        <w:t xml:space="preserve">på Lokalhistorisk Arkiv </w:t>
      </w:r>
      <w:r w:rsidRPr="00FF3678">
        <w:rPr>
          <w:rFonts w:ascii="Arial" w:hAnsi="Arial" w:cs="Arial"/>
          <w:sz w:val="24"/>
          <w:szCs w:val="24"/>
        </w:rPr>
        <w:t xml:space="preserve">giver </w:t>
      </w:r>
      <w:r>
        <w:rPr>
          <w:rFonts w:ascii="Arial" w:hAnsi="Arial" w:cs="Arial"/>
          <w:sz w:val="24"/>
          <w:szCs w:val="24"/>
        </w:rPr>
        <w:t xml:space="preserve">dog </w:t>
      </w:r>
      <w:r w:rsidRPr="00FF3678">
        <w:rPr>
          <w:rFonts w:ascii="Arial" w:hAnsi="Arial" w:cs="Arial"/>
          <w:sz w:val="24"/>
          <w:szCs w:val="24"/>
        </w:rPr>
        <w:t xml:space="preserve">kun glimtvise indblik </w:t>
      </w:r>
      <w:r>
        <w:rPr>
          <w:rFonts w:ascii="Arial" w:hAnsi="Arial" w:cs="Arial"/>
          <w:sz w:val="24"/>
          <w:szCs w:val="24"/>
        </w:rPr>
        <w:t xml:space="preserve">i Godsets udlejnings- og forpagtningsaftaler. </w:t>
      </w:r>
    </w:p>
    <w:p w14:paraId="3CB054FC" w14:textId="77777777" w:rsidR="00912B58" w:rsidRPr="009279DD" w:rsidRDefault="00912B58" w:rsidP="00912B58">
      <w:pPr>
        <w:rPr>
          <w:rFonts w:ascii="Arial" w:hAnsi="Arial" w:cs="Arial"/>
          <w:b/>
          <w:sz w:val="24"/>
          <w:szCs w:val="24"/>
        </w:rPr>
      </w:pPr>
      <w:r w:rsidRPr="009279DD">
        <w:rPr>
          <w:rFonts w:ascii="Arial" w:hAnsi="Arial" w:cs="Arial"/>
          <w:b/>
          <w:sz w:val="24"/>
          <w:szCs w:val="24"/>
        </w:rPr>
        <w:t>Havnen</w:t>
      </w:r>
    </w:p>
    <w:p w14:paraId="53B90E34" w14:textId="77777777" w:rsidR="00912B58" w:rsidRPr="002C5E0A" w:rsidRDefault="00912B58" w:rsidP="00912B58">
      <w:pPr>
        <w:rPr>
          <w:rFonts w:ascii="Arial" w:hAnsi="Arial" w:cs="Arial"/>
          <w:sz w:val="24"/>
          <w:szCs w:val="24"/>
        </w:rPr>
      </w:pPr>
      <w:r>
        <w:rPr>
          <w:rFonts w:ascii="Arial" w:hAnsi="Arial" w:cs="Arial"/>
          <w:sz w:val="24"/>
          <w:szCs w:val="24"/>
        </w:rPr>
        <w:lastRenderedPageBreak/>
        <w:t xml:space="preserve">En forpagtningsaftale om havnen indgås 29. juni 1911 imellem kammerherreinden og entreprenør H. Christiansen A/S </w:t>
      </w:r>
      <w:r w:rsidRPr="002C5E0A">
        <w:rPr>
          <w:rFonts w:ascii="Arial" w:hAnsi="Arial" w:cs="Arial"/>
          <w:sz w:val="24"/>
          <w:szCs w:val="24"/>
        </w:rPr>
        <w:t xml:space="preserve">Københavns Skærve og </w:t>
      </w:r>
      <w:proofErr w:type="spellStart"/>
      <w:r w:rsidRPr="002C5E0A">
        <w:rPr>
          <w:rFonts w:ascii="Arial" w:hAnsi="Arial" w:cs="Arial"/>
          <w:sz w:val="24"/>
          <w:szCs w:val="24"/>
        </w:rPr>
        <w:t>Grusforretning</w:t>
      </w:r>
      <w:proofErr w:type="spellEnd"/>
      <w:r w:rsidRPr="002C5E0A">
        <w:rPr>
          <w:rFonts w:ascii="Arial" w:hAnsi="Arial" w:cs="Arial"/>
          <w:sz w:val="24"/>
          <w:szCs w:val="24"/>
        </w:rPr>
        <w:t>.</w:t>
      </w:r>
      <w:r>
        <w:rPr>
          <w:rFonts w:ascii="Arial" w:hAnsi="Arial" w:cs="Arial"/>
          <w:sz w:val="24"/>
          <w:szCs w:val="24"/>
        </w:rPr>
        <w:t xml:space="preserve"> Forpagtningen kommer til at lægge grund til en længere strid, idet ingen af parterne synes at have fået deres forventninger indfriet. Forpagteren ønsker alle</w:t>
      </w:r>
      <w:r w:rsidRPr="004C3FDE">
        <w:rPr>
          <w:rFonts w:ascii="Arial" w:hAnsi="Arial" w:cs="Arial"/>
          <w:sz w:val="24"/>
          <w:szCs w:val="24"/>
        </w:rPr>
        <w:t>rede i februar 1916 at godset overtager havnen og afslår et mæglingstilbud i marts måned</w:t>
      </w:r>
      <w:r>
        <w:rPr>
          <w:rFonts w:ascii="Arial" w:hAnsi="Arial" w:cs="Arial"/>
          <w:sz w:val="24"/>
          <w:szCs w:val="24"/>
        </w:rPr>
        <w:t xml:space="preserve"> samme år</w:t>
      </w:r>
      <w:r w:rsidRPr="004C3FDE">
        <w:rPr>
          <w:rFonts w:ascii="Arial" w:hAnsi="Arial" w:cs="Arial"/>
          <w:sz w:val="24"/>
          <w:szCs w:val="24"/>
        </w:rPr>
        <w:t>. Et tillæg til</w:t>
      </w:r>
      <w:r>
        <w:rPr>
          <w:rFonts w:ascii="Arial" w:hAnsi="Arial" w:cs="Arial"/>
          <w:sz w:val="24"/>
          <w:szCs w:val="24"/>
        </w:rPr>
        <w:t xml:space="preserve"> aftalen er dateret den 17/11 1916. Efter mange skriverier og mæglingsforsøg indgås forlig og aftalen ophæves mod en afståelsessum på 3.500 kr. til entreprenøren.</w:t>
      </w:r>
    </w:p>
    <w:p w14:paraId="7D62C5BE" w14:textId="77777777" w:rsidR="00912B58" w:rsidRPr="009279DD" w:rsidRDefault="00912B58" w:rsidP="00912B58">
      <w:pPr>
        <w:rPr>
          <w:rFonts w:ascii="Arial" w:hAnsi="Arial" w:cs="Arial"/>
          <w:b/>
          <w:sz w:val="24"/>
          <w:szCs w:val="24"/>
        </w:rPr>
      </w:pPr>
      <w:r w:rsidRPr="009279DD">
        <w:rPr>
          <w:rFonts w:ascii="Arial" w:hAnsi="Arial" w:cs="Arial"/>
          <w:b/>
          <w:sz w:val="24"/>
          <w:szCs w:val="24"/>
        </w:rPr>
        <w:t>Magasin og Købmandsforretning</w:t>
      </w:r>
    </w:p>
    <w:p w14:paraId="5148F698" w14:textId="77777777" w:rsidR="00912B58" w:rsidRDefault="00912B58" w:rsidP="00912B58">
      <w:pPr>
        <w:rPr>
          <w:rFonts w:ascii="Arial" w:hAnsi="Arial" w:cs="Arial"/>
          <w:sz w:val="24"/>
          <w:szCs w:val="24"/>
        </w:rPr>
      </w:pPr>
      <w:r>
        <w:rPr>
          <w:rFonts w:ascii="Arial" w:hAnsi="Arial" w:cs="Arial"/>
          <w:sz w:val="24"/>
          <w:szCs w:val="24"/>
        </w:rPr>
        <w:t>Fra 1906 til 1918 udlejes Magasin og stald til ”</w:t>
      </w:r>
      <w:proofErr w:type="spellStart"/>
      <w:r>
        <w:rPr>
          <w:rFonts w:ascii="Arial" w:hAnsi="Arial" w:cs="Arial"/>
          <w:sz w:val="24"/>
          <w:szCs w:val="24"/>
        </w:rPr>
        <w:t>Frejr</w:t>
      </w:r>
      <w:proofErr w:type="spellEnd"/>
      <w:r>
        <w:rPr>
          <w:rFonts w:ascii="Arial" w:hAnsi="Arial" w:cs="Arial"/>
          <w:sz w:val="24"/>
          <w:szCs w:val="24"/>
        </w:rPr>
        <w:t xml:space="preserve">”, Danske Landbrugeres Andels-Aktieselskab. </w:t>
      </w:r>
    </w:p>
    <w:p w14:paraId="772906B3" w14:textId="77777777" w:rsidR="00912B58" w:rsidRDefault="00912B58" w:rsidP="00912B58">
      <w:pPr>
        <w:rPr>
          <w:rFonts w:ascii="Arial" w:hAnsi="Arial" w:cs="Arial"/>
          <w:sz w:val="24"/>
          <w:szCs w:val="24"/>
        </w:rPr>
      </w:pPr>
      <w:r>
        <w:rPr>
          <w:rFonts w:ascii="Arial" w:hAnsi="Arial" w:cs="Arial"/>
          <w:sz w:val="24"/>
          <w:szCs w:val="24"/>
        </w:rPr>
        <w:t>11/8 1911. Slutseddel ’</w:t>
      </w:r>
      <w:proofErr w:type="spellStart"/>
      <w:r>
        <w:rPr>
          <w:rFonts w:ascii="Arial" w:hAnsi="Arial" w:cs="Arial"/>
          <w:sz w:val="24"/>
          <w:szCs w:val="24"/>
        </w:rPr>
        <w:t>angaaende</w:t>
      </w:r>
      <w:proofErr w:type="spellEnd"/>
      <w:r>
        <w:rPr>
          <w:rFonts w:ascii="Arial" w:hAnsi="Arial" w:cs="Arial"/>
          <w:sz w:val="24"/>
          <w:szCs w:val="24"/>
        </w:rPr>
        <w:t xml:space="preserve"> Leje af Købmandsforretningen ved Klintholm Havn’.  Lejer Lars P. Larsen, </w:t>
      </w:r>
      <w:proofErr w:type="spellStart"/>
      <w:r>
        <w:rPr>
          <w:rFonts w:ascii="Arial" w:hAnsi="Arial" w:cs="Arial"/>
          <w:sz w:val="24"/>
          <w:szCs w:val="24"/>
        </w:rPr>
        <w:t>Budsemark</w:t>
      </w:r>
      <w:proofErr w:type="spellEnd"/>
      <w:r>
        <w:rPr>
          <w:rFonts w:ascii="Arial" w:hAnsi="Arial" w:cs="Arial"/>
          <w:sz w:val="24"/>
          <w:szCs w:val="24"/>
        </w:rPr>
        <w:t>. Lejemålet omfatter butik og bagved værende værelser og oplagsrum samt køkken og kælder og loft og loftsværelse over butik mm. Desuden halvtagsskuret i gården samt den til lejligheden hørende have.</w:t>
      </w:r>
    </w:p>
    <w:p w14:paraId="7BF2E6ED" w14:textId="77777777" w:rsidR="00912B58" w:rsidRDefault="00912B58" w:rsidP="00912B58">
      <w:pPr>
        <w:rPr>
          <w:rFonts w:ascii="Arial" w:hAnsi="Arial" w:cs="Arial"/>
          <w:sz w:val="24"/>
          <w:szCs w:val="24"/>
        </w:rPr>
      </w:pPr>
      <w:r>
        <w:rPr>
          <w:rFonts w:ascii="Arial" w:hAnsi="Arial" w:cs="Arial"/>
          <w:sz w:val="24"/>
          <w:szCs w:val="24"/>
        </w:rPr>
        <w:t xml:space="preserve">Et dokument omtaler betingelsen for bortforpagtning af Klintholm havneforretning med hus, bolig, butik, lagerrum, kornmagasin, udhus med heste- og kostald og jordlodden. </w:t>
      </w:r>
    </w:p>
    <w:p w14:paraId="30921380" w14:textId="77777777" w:rsidR="00912B58" w:rsidRPr="009279DD" w:rsidRDefault="00912B58" w:rsidP="00912B58">
      <w:pPr>
        <w:rPr>
          <w:rFonts w:ascii="Arial" w:hAnsi="Arial" w:cs="Arial"/>
          <w:b/>
          <w:sz w:val="24"/>
          <w:szCs w:val="24"/>
        </w:rPr>
      </w:pPr>
      <w:r w:rsidRPr="009279DD">
        <w:rPr>
          <w:rFonts w:ascii="Arial" w:hAnsi="Arial" w:cs="Arial"/>
          <w:b/>
          <w:sz w:val="24"/>
          <w:szCs w:val="24"/>
        </w:rPr>
        <w:t>Bolig- og pladsleje</w:t>
      </w:r>
    </w:p>
    <w:p w14:paraId="6F02E3A6" w14:textId="77777777" w:rsidR="00912B58" w:rsidRDefault="00912B58" w:rsidP="00912B58">
      <w:pPr>
        <w:rPr>
          <w:rFonts w:ascii="Arial" w:hAnsi="Arial" w:cs="Arial"/>
          <w:sz w:val="24"/>
          <w:szCs w:val="24"/>
        </w:rPr>
      </w:pPr>
      <w:r>
        <w:rPr>
          <w:rFonts w:ascii="Arial" w:hAnsi="Arial" w:cs="Arial"/>
          <w:sz w:val="24"/>
          <w:szCs w:val="24"/>
        </w:rPr>
        <w:t>Marts 1904 foreligger en ”</w:t>
      </w:r>
      <w:proofErr w:type="spellStart"/>
      <w:r>
        <w:rPr>
          <w:rFonts w:ascii="Arial" w:hAnsi="Arial" w:cs="Arial"/>
          <w:sz w:val="24"/>
          <w:szCs w:val="24"/>
        </w:rPr>
        <w:t>Instrux</w:t>
      </w:r>
      <w:proofErr w:type="spellEnd"/>
      <w:r>
        <w:rPr>
          <w:rFonts w:ascii="Arial" w:hAnsi="Arial" w:cs="Arial"/>
          <w:sz w:val="24"/>
          <w:szCs w:val="24"/>
        </w:rPr>
        <w:t xml:space="preserve"> for </w:t>
      </w:r>
      <w:proofErr w:type="spellStart"/>
      <w:r>
        <w:rPr>
          <w:rFonts w:ascii="Arial" w:hAnsi="Arial" w:cs="Arial"/>
          <w:sz w:val="24"/>
          <w:szCs w:val="24"/>
        </w:rPr>
        <w:t>Havnefogden</w:t>
      </w:r>
      <w:proofErr w:type="spellEnd"/>
      <w:r>
        <w:rPr>
          <w:rFonts w:ascii="Arial" w:hAnsi="Arial" w:cs="Arial"/>
          <w:sz w:val="24"/>
          <w:szCs w:val="24"/>
        </w:rPr>
        <w:t xml:space="preserve"> ved Klintholm-Havn” signeret af Sophus Scavenius. Ordlyden af instruksen er ikke kendt, men havnefogeden har formentlig overreageret ved at opsige lejemålet, og i et brev af 25/8 1904 brev fremsætter havnefoged Chr. Andersen ønske om fortsat at bebo Havnefoged boligen. Han fratrådte først i 1911.  I 1919 nævnes pladsleje af to huse tilhørende fisker Axel Karstensen og fisker Axel Jensen.</w:t>
      </w:r>
    </w:p>
    <w:p w14:paraId="5CE44273" w14:textId="77777777" w:rsidR="00912B58" w:rsidRPr="00C23FF3" w:rsidRDefault="00912B58" w:rsidP="00912B58">
      <w:pPr>
        <w:rPr>
          <w:rFonts w:ascii="Arial" w:hAnsi="Arial" w:cs="Arial"/>
          <w:sz w:val="24"/>
          <w:szCs w:val="24"/>
        </w:rPr>
      </w:pPr>
      <w:r w:rsidRPr="00C23FF3">
        <w:rPr>
          <w:rFonts w:ascii="Arial" w:hAnsi="Arial" w:cs="Arial"/>
          <w:sz w:val="24"/>
          <w:szCs w:val="24"/>
        </w:rPr>
        <w:t>Åleretten</w:t>
      </w:r>
    </w:p>
    <w:p w14:paraId="3BD62C64" w14:textId="77777777" w:rsidR="00912B58" w:rsidRPr="00B60D81" w:rsidRDefault="00912B58" w:rsidP="00912B58">
      <w:pPr>
        <w:rPr>
          <w:rFonts w:ascii="Arial" w:hAnsi="Arial" w:cs="Arial"/>
          <w:sz w:val="24"/>
          <w:szCs w:val="24"/>
        </w:rPr>
      </w:pPr>
      <w:r w:rsidRPr="00F229D5">
        <w:rPr>
          <w:rFonts w:ascii="Arial" w:hAnsi="Arial" w:cs="Arial"/>
          <w:sz w:val="24"/>
          <w:szCs w:val="24"/>
        </w:rPr>
        <w:t xml:space="preserve">Der </w:t>
      </w:r>
      <w:r>
        <w:rPr>
          <w:rFonts w:ascii="Arial" w:hAnsi="Arial" w:cs="Arial"/>
          <w:sz w:val="24"/>
          <w:szCs w:val="24"/>
        </w:rPr>
        <w:t>var flere bud på retten til ålefiskeriet omkring havnen, ikke mindst fra skippere hjemhørende i andre havne. Et brev fra kvaseskipper Jens Jensen, Thorøhus pr, Assens brev 29/3 1907 illustrerer dette. Et andet tilbud lød på 700 kr. årlig i 5 år fra stenbrænder L.P. Larsen, Rødvig og omfattede området 600 alen vest for havnen og 100 alen øst for havnen. Ansøgningen var ledsaget en</w:t>
      </w:r>
      <w:r w:rsidRPr="003A0019">
        <w:rPr>
          <w:rFonts w:ascii="Arial" w:hAnsi="Arial" w:cs="Arial"/>
          <w:sz w:val="24"/>
          <w:szCs w:val="24"/>
        </w:rPr>
        <w:t xml:space="preserve"> </w:t>
      </w:r>
      <w:r>
        <w:rPr>
          <w:rFonts w:ascii="Arial" w:hAnsi="Arial" w:cs="Arial"/>
          <w:sz w:val="24"/>
          <w:szCs w:val="24"/>
        </w:rPr>
        <w:t xml:space="preserve">anbefaling fra godsforvalter J. </w:t>
      </w:r>
      <w:proofErr w:type="spellStart"/>
      <w:r>
        <w:rPr>
          <w:rFonts w:ascii="Arial" w:hAnsi="Arial" w:cs="Arial"/>
          <w:sz w:val="24"/>
          <w:szCs w:val="24"/>
        </w:rPr>
        <w:t>Danckert</w:t>
      </w:r>
      <w:proofErr w:type="spellEnd"/>
      <w:r>
        <w:rPr>
          <w:rFonts w:ascii="Arial" w:hAnsi="Arial" w:cs="Arial"/>
          <w:sz w:val="24"/>
          <w:szCs w:val="24"/>
        </w:rPr>
        <w:t>, Gjorslev, og stenbrænderen fik kontrakten.  Næste lejekontrakt om eneret til ’</w:t>
      </w:r>
      <w:proofErr w:type="spellStart"/>
      <w:r>
        <w:rPr>
          <w:rFonts w:ascii="Arial" w:hAnsi="Arial" w:cs="Arial"/>
          <w:sz w:val="24"/>
          <w:szCs w:val="24"/>
        </w:rPr>
        <w:t>Aalegaardsret</w:t>
      </w:r>
      <w:proofErr w:type="spellEnd"/>
      <w:r>
        <w:rPr>
          <w:rFonts w:ascii="Arial" w:hAnsi="Arial" w:cs="Arial"/>
          <w:sz w:val="24"/>
          <w:szCs w:val="24"/>
        </w:rPr>
        <w:t xml:space="preserve"> ved Klintholm Havn 1</w:t>
      </w:r>
      <w:r>
        <w:rPr>
          <w:rFonts w:ascii="Arial" w:hAnsi="Arial" w:cs="Arial"/>
          <w:sz w:val="24"/>
          <w:szCs w:val="24"/>
          <w:vertAlign w:val="superscript"/>
        </w:rPr>
        <w:t>ste</w:t>
      </w:r>
      <w:r>
        <w:rPr>
          <w:rFonts w:ascii="Arial" w:hAnsi="Arial" w:cs="Arial"/>
          <w:sz w:val="24"/>
          <w:szCs w:val="24"/>
        </w:rPr>
        <w:t xml:space="preserve"> Maj 1914 – 1</w:t>
      </w:r>
      <w:r>
        <w:rPr>
          <w:rFonts w:ascii="Arial" w:hAnsi="Arial" w:cs="Arial"/>
          <w:sz w:val="24"/>
          <w:szCs w:val="24"/>
          <w:vertAlign w:val="superscript"/>
        </w:rPr>
        <w:t>ste</w:t>
      </w:r>
      <w:r>
        <w:rPr>
          <w:rFonts w:ascii="Arial" w:hAnsi="Arial" w:cs="Arial"/>
          <w:sz w:val="24"/>
          <w:szCs w:val="24"/>
        </w:rPr>
        <w:t xml:space="preserve"> Maj 1919 blev indgået mellem kammerherreinde Th. Scavenius til ”Klintholm” og forpagter af Klintholm Havn H. Christiansen (København) på den ene side og fisker Marius Madsen af Kallehave på den anden.</w:t>
      </w:r>
    </w:p>
    <w:p w14:paraId="2271C069" w14:textId="77777777" w:rsidR="00912B58" w:rsidRPr="006E0FD6" w:rsidRDefault="00912B58" w:rsidP="00912B58">
      <w:pPr>
        <w:rPr>
          <w:rFonts w:ascii="Arial" w:hAnsi="Arial" w:cs="Arial"/>
          <w:b/>
          <w:sz w:val="24"/>
          <w:szCs w:val="24"/>
        </w:rPr>
      </w:pPr>
      <w:r w:rsidRPr="006E0FD6">
        <w:rPr>
          <w:rFonts w:ascii="Arial" w:hAnsi="Arial" w:cs="Arial"/>
          <w:b/>
          <w:sz w:val="24"/>
          <w:szCs w:val="24"/>
        </w:rPr>
        <w:t xml:space="preserve">Cementfabrik </w:t>
      </w:r>
    </w:p>
    <w:p w14:paraId="00EF4BF3" w14:textId="77777777" w:rsidR="00912B58" w:rsidRDefault="00912B58" w:rsidP="00912B58">
      <w:pPr>
        <w:rPr>
          <w:rFonts w:ascii="Arial" w:hAnsi="Arial" w:cs="Arial"/>
          <w:sz w:val="24"/>
          <w:szCs w:val="24"/>
        </w:rPr>
      </w:pPr>
      <w:r>
        <w:rPr>
          <w:rFonts w:ascii="Arial" w:hAnsi="Arial" w:cs="Arial"/>
          <w:sz w:val="24"/>
          <w:szCs w:val="24"/>
        </w:rPr>
        <w:t xml:space="preserve">Et udkast til en kontrakt mellem godset og </w:t>
      </w:r>
      <w:proofErr w:type="spellStart"/>
      <w:r>
        <w:rPr>
          <w:rFonts w:ascii="Arial" w:hAnsi="Arial" w:cs="Arial"/>
          <w:sz w:val="24"/>
          <w:szCs w:val="24"/>
        </w:rPr>
        <w:t>bdr</w:t>
      </w:r>
      <w:proofErr w:type="spellEnd"/>
      <w:r>
        <w:rPr>
          <w:rFonts w:ascii="Arial" w:hAnsi="Arial" w:cs="Arial"/>
          <w:sz w:val="24"/>
          <w:szCs w:val="24"/>
        </w:rPr>
        <w:t xml:space="preserve">. Bille drejer sig om opførelse af en cementfabrik. Samme år indgås en foreløbig overenskomst under forudsætning af, at handlen angående byggegrund går i orden. </w:t>
      </w:r>
    </w:p>
    <w:p w14:paraId="7741478C" w14:textId="77777777" w:rsidR="00912B58" w:rsidRPr="008E7BCF" w:rsidRDefault="00912B58" w:rsidP="00912B58">
      <w:pPr>
        <w:rPr>
          <w:rFonts w:ascii="Arial" w:hAnsi="Arial" w:cs="Arial"/>
          <w:sz w:val="24"/>
          <w:szCs w:val="24"/>
        </w:rPr>
      </w:pPr>
      <w:r>
        <w:rPr>
          <w:rFonts w:ascii="Arial" w:hAnsi="Arial" w:cs="Arial"/>
          <w:sz w:val="24"/>
          <w:szCs w:val="24"/>
        </w:rPr>
        <w:t xml:space="preserve">Der blev også indgået lejemål om indsamling af kugleflint under Klintholm kyst for Dansk </w:t>
      </w:r>
      <w:proofErr w:type="spellStart"/>
      <w:r>
        <w:rPr>
          <w:rFonts w:ascii="Arial" w:hAnsi="Arial" w:cs="Arial"/>
          <w:sz w:val="24"/>
          <w:szCs w:val="24"/>
        </w:rPr>
        <w:t>Flintexport</w:t>
      </w:r>
      <w:proofErr w:type="spellEnd"/>
      <w:r>
        <w:rPr>
          <w:rFonts w:ascii="Arial" w:hAnsi="Arial" w:cs="Arial"/>
          <w:sz w:val="24"/>
          <w:szCs w:val="24"/>
        </w:rPr>
        <w:t>. Dette udløb den 1</w:t>
      </w:r>
      <w:r>
        <w:rPr>
          <w:rFonts w:ascii="Arial" w:hAnsi="Arial" w:cs="Arial"/>
          <w:sz w:val="24"/>
          <w:szCs w:val="24"/>
          <w:vertAlign w:val="superscript"/>
        </w:rPr>
        <w:t>ste</w:t>
      </w:r>
      <w:r>
        <w:rPr>
          <w:rFonts w:ascii="Arial" w:hAnsi="Arial" w:cs="Arial"/>
          <w:sz w:val="24"/>
          <w:szCs w:val="24"/>
        </w:rPr>
        <w:t xml:space="preserve"> januar 1912.</w:t>
      </w:r>
    </w:p>
    <w:p w14:paraId="1E62AE63" w14:textId="77777777" w:rsidR="00912B58" w:rsidRPr="00127C5D" w:rsidRDefault="00912B58" w:rsidP="00912B58">
      <w:pPr>
        <w:rPr>
          <w:rFonts w:ascii="Arial" w:hAnsi="Arial" w:cs="Arial"/>
          <w:b/>
          <w:sz w:val="24"/>
          <w:szCs w:val="24"/>
        </w:rPr>
      </w:pPr>
    </w:p>
    <w:p w14:paraId="4AC8D9F7" w14:textId="373B68BE" w:rsidR="00912B58" w:rsidRPr="006E0FD6" w:rsidRDefault="006E0FD6" w:rsidP="00912B58">
      <w:pPr>
        <w:rPr>
          <w:rFonts w:ascii="Arial" w:hAnsi="Arial" w:cs="Arial"/>
          <w:b/>
          <w:sz w:val="28"/>
          <w:szCs w:val="28"/>
        </w:rPr>
      </w:pPr>
      <w:r w:rsidRPr="006E0FD6">
        <w:rPr>
          <w:rFonts w:ascii="Arial" w:hAnsi="Arial" w:cs="Arial"/>
          <w:b/>
          <w:sz w:val="28"/>
          <w:szCs w:val="28"/>
        </w:rPr>
        <w:t>UFORUDSETE PROBLEMER</w:t>
      </w:r>
    </w:p>
    <w:p w14:paraId="165EB5F2" w14:textId="77777777" w:rsidR="00912B58" w:rsidRDefault="00912B58" w:rsidP="00912B58">
      <w:pPr>
        <w:rPr>
          <w:rFonts w:ascii="Arial" w:hAnsi="Arial" w:cs="Arial"/>
          <w:sz w:val="24"/>
          <w:szCs w:val="24"/>
        </w:rPr>
      </w:pPr>
      <w:r>
        <w:rPr>
          <w:rFonts w:ascii="Arial" w:hAnsi="Arial" w:cs="Arial"/>
          <w:sz w:val="24"/>
          <w:szCs w:val="24"/>
        </w:rPr>
        <w:lastRenderedPageBreak/>
        <w:t xml:space="preserve">Havnen gav hurtigt problemer, fordi tilsandingen viste sig at være betydelig, og opretholdelse af en tilstrækkelig vanddybde i havnen blev i mange år en tilbagevendende udfordring for godsejeren. </w:t>
      </w:r>
    </w:p>
    <w:p w14:paraId="4A76B6E4" w14:textId="77777777" w:rsidR="00912B58" w:rsidRDefault="00912B58" w:rsidP="00912B58">
      <w:pPr>
        <w:rPr>
          <w:rFonts w:ascii="Arial" w:hAnsi="Arial" w:cs="Arial"/>
          <w:sz w:val="24"/>
          <w:szCs w:val="24"/>
        </w:rPr>
      </w:pPr>
      <w:r>
        <w:rPr>
          <w:rFonts w:ascii="Arial" w:hAnsi="Arial" w:cs="Arial"/>
          <w:sz w:val="24"/>
          <w:szCs w:val="24"/>
        </w:rPr>
        <w:t xml:space="preserve">Følgende dokumenter i arkivet belyser de mange oprensninger, som fandt sted: </w:t>
      </w:r>
    </w:p>
    <w:p w14:paraId="47532896" w14:textId="77777777" w:rsidR="00912B58" w:rsidRPr="00E36588" w:rsidRDefault="00912B58" w:rsidP="00912B58">
      <w:pPr>
        <w:rPr>
          <w:rFonts w:ascii="Arial" w:hAnsi="Arial" w:cs="Arial"/>
          <w:sz w:val="24"/>
          <w:szCs w:val="24"/>
        </w:rPr>
      </w:pPr>
      <w:r w:rsidRPr="00E36588">
        <w:rPr>
          <w:rFonts w:ascii="Arial" w:hAnsi="Arial" w:cs="Arial"/>
          <w:sz w:val="24"/>
          <w:szCs w:val="24"/>
        </w:rPr>
        <w:t xml:space="preserve">Gustav Møller, Vordingborg Kaffe- og </w:t>
      </w:r>
      <w:proofErr w:type="spellStart"/>
      <w:r w:rsidRPr="00E36588">
        <w:rPr>
          <w:rFonts w:ascii="Arial" w:hAnsi="Arial" w:cs="Arial"/>
          <w:sz w:val="24"/>
          <w:szCs w:val="24"/>
        </w:rPr>
        <w:t>Thehandel</w:t>
      </w:r>
      <w:proofErr w:type="spellEnd"/>
      <w:r w:rsidRPr="00E36588">
        <w:rPr>
          <w:rFonts w:ascii="Arial" w:hAnsi="Arial" w:cs="Arial"/>
          <w:sz w:val="24"/>
          <w:szCs w:val="24"/>
        </w:rPr>
        <w:t xml:space="preserve"> ejer af </w:t>
      </w:r>
      <w:proofErr w:type="spellStart"/>
      <w:r w:rsidRPr="00E36588">
        <w:rPr>
          <w:rFonts w:ascii="Arial" w:hAnsi="Arial" w:cs="Arial"/>
          <w:sz w:val="24"/>
          <w:szCs w:val="24"/>
        </w:rPr>
        <w:t>dampbåd</w:t>
      </w:r>
      <w:proofErr w:type="spellEnd"/>
      <w:r w:rsidRPr="00E36588">
        <w:rPr>
          <w:rFonts w:ascii="Arial" w:hAnsi="Arial" w:cs="Arial"/>
          <w:sz w:val="24"/>
          <w:szCs w:val="24"/>
        </w:rPr>
        <w:t xml:space="preserve"> ”</w:t>
      </w:r>
      <w:proofErr w:type="spellStart"/>
      <w:r w:rsidRPr="00E36588">
        <w:rPr>
          <w:rFonts w:ascii="Arial" w:hAnsi="Arial" w:cs="Arial"/>
          <w:sz w:val="24"/>
          <w:szCs w:val="24"/>
        </w:rPr>
        <w:t>Activ</w:t>
      </w:r>
      <w:proofErr w:type="spellEnd"/>
      <w:r w:rsidRPr="00E36588">
        <w:rPr>
          <w:rFonts w:ascii="Arial" w:hAnsi="Arial" w:cs="Arial"/>
          <w:sz w:val="24"/>
          <w:szCs w:val="24"/>
        </w:rPr>
        <w:t>” om uddybning af Masnedsund Havn. Følgebrev til regning fra Gustav Møller for oprensning af Klintholm Havn 29/4-1/6, 30 arbejdsdage.</w:t>
      </w:r>
    </w:p>
    <w:p w14:paraId="5C48E193" w14:textId="77777777" w:rsidR="00912B58" w:rsidRDefault="00912B58" w:rsidP="00912B58">
      <w:pPr>
        <w:rPr>
          <w:rFonts w:ascii="Arial" w:hAnsi="Arial" w:cs="Arial"/>
          <w:sz w:val="24"/>
          <w:szCs w:val="24"/>
        </w:rPr>
      </w:pPr>
      <w:r>
        <w:rPr>
          <w:rFonts w:ascii="Arial" w:hAnsi="Arial" w:cs="Arial"/>
          <w:sz w:val="24"/>
          <w:szCs w:val="24"/>
        </w:rPr>
        <w:t>Slutseddel 2. maj 1911 ’</w:t>
      </w:r>
      <w:proofErr w:type="spellStart"/>
      <w:r>
        <w:rPr>
          <w:rFonts w:ascii="Arial" w:hAnsi="Arial" w:cs="Arial"/>
          <w:sz w:val="24"/>
          <w:szCs w:val="24"/>
        </w:rPr>
        <w:t>angaaende</w:t>
      </w:r>
      <w:proofErr w:type="spellEnd"/>
      <w:r>
        <w:rPr>
          <w:rFonts w:ascii="Arial" w:hAnsi="Arial" w:cs="Arial"/>
          <w:sz w:val="24"/>
          <w:szCs w:val="24"/>
        </w:rPr>
        <w:t xml:space="preserve"> </w:t>
      </w:r>
      <w:proofErr w:type="spellStart"/>
      <w:r>
        <w:rPr>
          <w:rFonts w:ascii="Arial" w:hAnsi="Arial" w:cs="Arial"/>
          <w:sz w:val="24"/>
          <w:szCs w:val="24"/>
        </w:rPr>
        <w:t>opmudring</w:t>
      </w:r>
      <w:proofErr w:type="spellEnd"/>
      <w:r>
        <w:rPr>
          <w:rFonts w:ascii="Arial" w:hAnsi="Arial" w:cs="Arial"/>
          <w:sz w:val="24"/>
          <w:szCs w:val="24"/>
        </w:rPr>
        <w:t xml:space="preserve"> af Klintholm Havn’ mellem dampskibsselskabet ”Hesselø” og S. Scavenius på vegne af kammerherreinden. Hvis sandpumpedamperen ”Hesselø” er for stor, da Sandpumpedamperen ”Kronborg”.</w:t>
      </w:r>
    </w:p>
    <w:p w14:paraId="7302B17F" w14:textId="77777777" w:rsidR="00912B58" w:rsidRDefault="00912B58" w:rsidP="00912B58">
      <w:pPr>
        <w:rPr>
          <w:rFonts w:ascii="Arial" w:hAnsi="Arial" w:cs="Arial"/>
          <w:sz w:val="24"/>
          <w:szCs w:val="24"/>
        </w:rPr>
      </w:pPr>
      <w:r>
        <w:rPr>
          <w:rFonts w:ascii="Arial" w:hAnsi="Arial" w:cs="Arial"/>
          <w:sz w:val="24"/>
          <w:szCs w:val="24"/>
        </w:rPr>
        <w:t xml:space="preserve">Efter diverse forespørgsler: 13. juli 1915 fra vandbygningsdirektøren vedr. leje af uddybningsfartøjet ”Sandsugeren”. </w:t>
      </w:r>
    </w:p>
    <w:p w14:paraId="496040F5" w14:textId="77777777" w:rsidR="00912B58" w:rsidRDefault="00912B58" w:rsidP="00912B58">
      <w:pPr>
        <w:rPr>
          <w:rFonts w:ascii="Arial" w:hAnsi="Arial" w:cs="Arial"/>
          <w:sz w:val="24"/>
          <w:szCs w:val="24"/>
        </w:rPr>
      </w:pPr>
      <w:r>
        <w:rPr>
          <w:rFonts w:ascii="Arial" w:hAnsi="Arial" w:cs="Arial"/>
          <w:sz w:val="24"/>
          <w:szCs w:val="24"/>
        </w:rPr>
        <w:t xml:space="preserve">Tinglyst slutseddel 13. marts 1916 vedr. køb af gravemaskinen ”Bogø” beliggende i Nakskov Havn. Købesum 2.750 kr. </w:t>
      </w:r>
    </w:p>
    <w:p w14:paraId="0CA8DF88" w14:textId="77777777" w:rsidR="00912B58" w:rsidRDefault="00912B58" w:rsidP="00912B58">
      <w:pPr>
        <w:rPr>
          <w:rFonts w:ascii="Arial" w:hAnsi="Arial" w:cs="Arial"/>
          <w:sz w:val="24"/>
          <w:szCs w:val="24"/>
        </w:rPr>
      </w:pPr>
      <w:r>
        <w:rPr>
          <w:rFonts w:ascii="Arial" w:hAnsi="Arial" w:cs="Arial"/>
          <w:sz w:val="24"/>
          <w:szCs w:val="24"/>
        </w:rPr>
        <w:t xml:space="preserve">10. juli 1917 meddeler bestyrelsen for Andelssvineslagteriet i Masnedsund til Klintholm Godskontor, at en </w:t>
      </w:r>
      <w:proofErr w:type="spellStart"/>
      <w:r>
        <w:rPr>
          <w:rFonts w:ascii="Arial" w:hAnsi="Arial" w:cs="Arial"/>
          <w:sz w:val="24"/>
          <w:szCs w:val="24"/>
        </w:rPr>
        <w:t>opmudring</w:t>
      </w:r>
      <w:proofErr w:type="spellEnd"/>
      <w:r>
        <w:rPr>
          <w:rFonts w:ascii="Arial" w:hAnsi="Arial" w:cs="Arial"/>
          <w:sz w:val="24"/>
          <w:szCs w:val="24"/>
        </w:rPr>
        <w:t xml:space="preserve"> foretaget af slagteriets damper ”</w:t>
      </w:r>
      <w:proofErr w:type="spellStart"/>
      <w:r>
        <w:rPr>
          <w:rFonts w:ascii="Arial" w:hAnsi="Arial" w:cs="Arial"/>
          <w:sz w:val="24"/>
          <w:szCs w:val="24"/>
        </w:rPr>
        <w:t>Særimmer</w:t>
      </w:r>
      <w:proofErr w:type="spellEnd"/>
      <w:r>
        <w:rPr>
          <w:rFonts w:ascii="Arial" w:hAnsi="Arial" w:cs="Arial"/>
          <w:sz w:val="24"/>
          <w:szCs w:val="24"/>
        </w:rPr>
        <w:t>” er gratis. Fra 10. oktober 1919 foreligger imidlertid en faktura.</w:t>
      </w:r>
    </w:p>
    <w:p w14:paraId="459426CB" w14:textId="77777777" w:rsidR="00912B58" w:rsidRDefault="00912B58" w:rsidP="00912B58">
      <w:pPr>
        <w:rPr>
          <w:rFonts w:ascii="Arial" w:hAnsi="Arial" w:cs="Arial"/>
          <w:sz w:val="24"/>
          <w:szCs w:val="24"/>
        </w:rPr>
      </w:pPr>
      <w:r>
        <w:rPr>
          <w:rFonts w:ascii="Arial" w:hAnsi="Arial" w:cs="Arial"/>
          <w:sz w:val="24"/>
          <w:szCs w:val="24"/>
        </w:rPr>
        <w:t xml:space="preserve">Ud over tilsandingen blev havnens udsatte beliggenhed også en udfordring. Vejrliget på Møns sydkyst kan være barsk og især vinterstormene var frygtet. Den 30. december 1904 blev den østre mole således stærkt beskadiget under en stormflod, som bl.a. bortskyllede molens lanterne og lanternepæl. Reparationen af bolværket mm på østre mole blev varetaget af tømrer Hans Hemmingsen, som i juli 1905 afleverede regnskab. </w:t>
      </w:r>
    </w:p>
    <w:p w14:paraId="5FA11109" w14:textId="77777777" w:rsidR="00912B58" w:rsidRDefault="00912B58" w:rsidP="00912B58">
      <w:pPr>
        <w:rPr>
          <w:rFonts w:ascii="Arial" w:hAnsi="Arial" w:cs="Arial"/>
          <w:sz w:val="24"/>
          <w:szCs w:val="24"/>
        </w:rPr>
      </w:pPr>
      <w:r>
        <w:rPr>
          <w:rFonts w:ascii="Arial" w:hAnsi="Arial" w:cs="Arial"/>
          <w:sz w:val="24"/>
          <w:szCs w:val="24"/>
        </w:rPr>
        <w:t xml:space="preserve">28. juni 1912 skrives slutseddel imellem kammerherreinde Scavenius til Klintholm og havneforpagter, entreprenør H. Christiansen, A/S Københavns Skærve og </w:t>
      </w:r>
      <w:proofErr w:type="spellStart"/>
      <w:r>
        <w:rPr>
          <w:rFonts w:ascii="Arial" w:hAnsi="Arial" w:cs="Arial"/>
          <w:sz w:val="24"/>
          <w:szCs w:val="24"/>
        </w:rPr>
        <w:t>Grusforretning</w:t>
      </w:r>
      <w:proofErr w:type="spellEnd"/>
      <w:r>
        <w:rPr>
          <w:rFonts w:ascii="Arial" w:hAnsi="Arial" w:cs="Arial"/>
          <w:sz w:val="24"/>
          <w:szCs w:val="24"/>
        </w:rPr>
        <w:t xml:space="preserve"> angående opførelse af en betonmur rundt havnens øst- og sydside og der foreligger en faktura på 1.250 </w:t>
      </w:r>
      <w:proofErr w:type="spellStart"/>
      <w:r>
        <w:rPr>
          <w:rFonts w:ascii="Arial" w:hAnsi="Arial" w:cs="Arial"/>
          <w:sz w:val="24"/>
          <w:szCs w:val="24"/>
        </w:rPr>
        <w:t>kr</w:t>
      </w:r>
      <w:proofErr w:type="spellEnd"/>
      <w:r>
        <w:rPr>
          <w:rFonts w:ascii="Arial" w:hAnsi="Arial" w:cs="Arial"/>
          <w:sz w:val="24"/>
          <w:szCs w:val="24"/>
        </w:rPr>
        <w:t xml:space="preserve"> fra forpagteren for udgravning af havnen og fremstilling af glacis. </w:t>
      </w:r>
      <w:proofErr w:type="gramStart"/>
      <w:r>
        <w:rPr>
          <w:rFonts w:ascii="Arial" w:hAnsi="Arial" w:cs="Arial"/>
          <w:sz w:val="24"/>
          <w:szCs w:val="24"/>
        </w:rPr>
        <w:t>Endvidere</w:t>
      </w:r>
      <w:proofErr w:type="gramEnd"/>
      <w:r>
        <w:rPr>
          <w:rFonts w:ascii="Arial" w:hAnsi="Arial" w:cs="Arial"/>
          <w:sz w:val="24"/>
          <w:szCs w:val="24"/>
        </w:rPr>
        <w:t xml:space="preserve"> foreligger der i 1913 et tilbud på bolværksarbejder, og i 1916 modtager Scavenius fra havneingeniør C. Bech en anvisning på opførelse af en spunsvæg inden uddybning til 3 m. langs bolværk.</w:t>
      </w:r>
    </w:p>
    <w:p w14:paraId="41177790" w14:textId="77777777" w:rsidR="00912B58" w:rsidRDefault="00912B58" w:rsidP="00912B58">
      <w:pPr>
        <w:rPr>
          <w:rFonts w:ascii="Arial" w:hAnsi="Arial" w:cs="Arial"/>
          <w:sz w:val="24"/>
          <w:szCs w:val="24"/>
        </w:rPr>
      </w:pPr>
      <w:r>
        <w:rPr>
          <w:rFonts w:ascii="Arial" w:hAnsi="Arial" w:cs="Arial"/>
          <w:sz w:val="24"/>
          <w:szCs w:val="24"/>
        </w:rPr>
        <w:t xml:space="preserve">Besejlingsforholdene forværredes stadig og i 1923 udbydes en entreprise med beskrivelse og særlige betingelser for en omfattende renovering og udvidelse af havnen. Bag udbuddet står professor i vandbygning G. </w:t>
      </w:r>
      <w:proofErr w:type="spellStart"/>
      <w:r>
        <w:rPr>
          <w:rFonts w:ascii="Arial" w:hAnsi="Arial" w:cs="Arial"/>
          <w:sz w:val="24"/>
          <w:szCs w:val="24"/>
        </w:rPr>
        <w:t>Schønweller</w:t>
      </w:r>
      <w:proofErr w:type="spellEnd"/>
      <w:r>
        <w:rPr>
          <w:rFonts w:ascii="Arial" w:hAnsi="Arial" w:cs="Arial"/>
          <w:sz w:val="24"/>
          <w:szCs w:val="24"/>
        </w:rPr>
        <w:t xml:space="preserve"> og H</w:t>
      </w:r>
      <w:r w:rsidRPr="0071603C">
        <w:rPr>
          <w:rFonts w:ascii="Arial" w:hAnsi="Arial" w:cs="Arial"/>
          <w:sz w:val="24"/>
          <w:szCs w:val="24"/>
        </w:rPr>
        <w:t xml:space="preserve">. </w:t>
      </w:r>
      <w:proofErr w:type="spellStart"/>
      <w:r w:rsidRPr="0071603C">
        <w:rPr>
          <w:rFonts w:ascii="Arial" w:hAnsi="Arial" w:cs="Arial"/>
          <w:sz w:val="24"/>
          <w:szCs w:val="24"/>
        </w:rPr>
        <w:t>Blichert</w:t>
      </w:r>
      <w:proofErr w:type="spellEnd"/>
      <w:r w:rsidRPr="0071603C">
        <w:rPr>
          <w:rFonts w:ascii="Arial" w:hAnsi="Arial" w:cs="Arial"/>
          <w:sz w:val="24"/>
          <w:szCs w:val="24"/>
        </w:rPr>
        <w:t xml:space="preserve"> Hansen</w:t>
      </w:r>
      <w:r>
        <w:rPr>
          <w:rFonts w:ascii="Arial" w:hAnsi="Arial" w:cs="Arial"/>
          <w:sz w:val="24"/>
          <w:szCs w:val="24"/>
        </w:rPr>
        <w:t xml:space="preserve">. Til materialet hører en </w:t>
      </w:r>
      <w:proofErr w:type="spellStart"/>
      <w:r>
        <w:rPr>
          <w:rFonts w:ascii="Arial" w:hAnsi="Arial" w:cs="Arial"/>
          <w:sz w:val="24"/>
          <w:szCs w:val="24"/>
        </w:rPr>
        <w:t>materialfortegnelse</w:t>
      </w:r>
      <w:proofErr w:type="spellEnd"/>
      <w:r>
        <w:rPr>
          <w:rFonts w:ascii="Arial" w:hAnsi="Arial" w:cs="Arial"/>
          <w:sz w:val="24"/>
          <w:szCs w:val="24"/>
        </w:rPr>
        <w:t xml:space="preserve"> og detailtegninger til konstruktionerne.  Der er ikke fundet oplysning om, hvorvidt projektet blev gennemført inden salget af havnen i 1925.</w:t>
      </w:r>
    </w:p>
    <w:p w14:paraId="3C529B5E" w14:textId="77777777" w:rsidR="00912B58" w:rsidRDefault="00912B58" w:rsidP="00912B58">
      <w:pPr>
        <w:rPr>
          <w:rFonts w:ascii="Arial" w:hAnsi="Arial" w:cs="Arial"/>
          <w:sz w:val="24"/>
          <w:szCs w:val="24"/>
        </w:rPr>
      </w:pPr>
      <w:r>
        <w:rPr>
          <w:rFonts w:ascii="Arial" w:hAnsi="Arial" w:cs="Arial"/>
          <w:noProof/>
          <w:sz w:val="24"/>
          <w:szCs w:val="24"/>
        </w:rPr>
        <w:lastRenderedPageBreak/>
        <w:drawing>
          <wp:inline distT="0" distB="0" distL="0" distR="0" wp14:anchorId="5F888454" wp14:editId="13496C3A">
            <wp:extent cx="6120130" cy="3883025"/>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stkort ukendt år__szw1280h1280_TR.jpg"/>
                    <pic:cNvPicPr/>
                  </pic:nvPicPr>
                  <pic:blipFill>
                    <a:blip r:embed="rId16">
                      <a:extLst>
                        <a:ext uri="{28A0092B-C50C-407E-A947-70E740481C1C}">
                          <a14:useLocalDpi xmlns:a14="http://schemas.microsoft.com/office/drawing/2010/main" val="0"/>
                        </a:ext>
                      </a:extLst>
                    </a:blip>
                    <a:stretch>
                      <a:fillRect/>
                    </a:stretch>
                  </pic:blipFill>
                  <pic:spPr>
                    <a:xfrm>
                      <a:off x="0" y="0"/>
                      <a:ext cx="6120130" cy="3883025"/>
                    </a:xfrm>
                    <a:prstGeom prst="rect">
                      <a:avLst/>
                    </a:prstGeom>
                  </pic:spPr>
                </pic:pic>
              </a:graphicData>
            </a:graphic>
          </wp:inline>
        </w:drawing>
      </w:r>
    </w:p>
    <w:p w14:paraId="481F26A3" w14:textId="54E2477E" w:rsidR="00912B58" w:rsidRPr="009A73E7" w:rsidRDefault="00912B58" w:rsidP="00912B58">
      <w:pPr>
        <w:rPr>
          <w:rFonts w:ascii="Arial" w:hAnsi="Arial" w:cs="Arial"/>
          <w:i/>
          <w:sz w:val="24"/>
          <w:szCs w:val="24"/>
        </w:rPr>
      </w:pPr>
      <w:r>
        <w:rPr>
          <w:rFonts w:ascii="Arial" w:hAnsi="Arial" w:cs="Arial"/>
          <w:i/>
          <w:sz w:val="24"/>
          <w:szCs w:val="24"/>
        </w:rPr>
        <w:t xml:space="preserve">Et postkort med havnemotiv fra omkring 1925. </w:t>
      </w:r>
      <w:r w:rsidR="000863D0">
        <w:rPr>
          <w:rFonts w:ascii="Arial" w:hAnsi="Arial" w:cs="Arial"/>
          <w:i/>
          <w:sz w:val="24"/>
          <w:szCs w:val="24"/>
        </w:rPr>
        <w:t>Redningsstationen</w:t>
      </w:r>
      <w:r>
        <w:rPr>
          <w:rFonts w:ascii="Arial" w:hAnsi="Arial" w:cs="Arial"/>
          <w:i/>
          <w:sz w:val="24"/>
          <w:szCs w:val="24"/>
        </w:rPr>
        <w:t xml:space="preserve"> ligger centralt i billedet. I baggrunden fiskeeksportør Anker Larsens hus og yderst til højre skimtes ”Skipperhuset” opført ca. 1905. </w:t>
      </w:r>
    </w:p>
    <w:p w14:paraId="6E1A0B9C" w14:textId="77777777" w:rsidR="00912B58" w:rsidRDefault="00912B58" w:rsidP="00912B58">
      <w:pPr>
        <w:rPr>
          <w:rFonts w:ascii="Arial" w:hAnsi="Arial" w:cs="Arial"/>
          <w:b/>
          <w:sz w:val="24"/>
          <w:szCs w:val="24"/>
        </w:rPr>
      </w:pPr>
    </w:p>
    <w:p w14:paraId="783C5C0D" w14:textId="33ABC8BF" w:rsidR="00912B58" w:rsidRPr="00FB0A78" w:rsidRDefault="00FB0A78" w:rsidP="00912B58">
      <w:pPr>
        <w:rPr>
          <w:rFonts w:ascii="Arial" w:hAnsi="Arial" w:cs="Arial"/>
          <w:b/>
          <w:sz w:val="28"/>
          <w:szCs w:val="28"/>
        </w:rPr>
      </w:pPr>
      <w:r w:rsidRPr="00FB0A78">
        <w:rPr>
          <w:rFonts w:ascii="Arial" w:hAnsi="Arial" w:cs="Arial"/>
          <w:b/>
          <w:sz w:val="28"/>
          <w:szCs w:val="28"/>
        </w:rPr>
        <w:t>SALGSTANKER</w:t>
      </w:r>
    </w:p>
    <w:p w14:paraId="3EA44CA5" w14:textId="5FAF1F49" w:rsidR="00912B58" w:rsidRDefault="00912B58" w:rsidP="00912B58">
      <w:pPr>
        <w:rPr>
          <w:rFonts w:ascii="Arial" w:hAnsi="Arial" w:cs="Arial"/>
          <w:sz w:val="24"/>
          <w:szCs w:val="24"/>
        </w:rPr>
      </w:pPr>
      <w:r>
        <w:rPr>
          <w:rFonts w:ascii="Arial" w:hAnsi="Arial" w:cs="Arial"/>
          <w:sz w:val="24"/>
          <w:szCs w:val="24"/>
        </w:rPr>
        <w:t>Allerede i 1905 viser et brev fra Scavenius til gårdejer N.P.</w:t>
      </w:r>
      <w:r w:rsidR="006F4DBF">
        <w:rPr>
          <w:rFonts w:ascii="Arial" w:hAnsi="Arial" w:cs="Arial"/>
          <w:sz w:val="24"/>
          <w:szCs w:val="24"/>
        </w:rPr>
        <w:t xml:space="preserve"> </w:t>
      </w:r>
      <w:r>
        <w:rPr>
          <w:rFonts w:ascii="Arial" w:hAnsi="Arial" w:cs="Arial"/>
          <w:sz w:val="24"/>
          <w:szCs w:val="24"/>
        </w:rPr>
        <w:t xml:space="preserve">Petersen, </w:t>
      </w:r>
      <w:proofErr w:type="spellStart"/>
      <w:r>
        <w:rPr>
          <w:rFonts w:ascii="Arial" w:hAnsi="Arial" w:cs="Arial"/>
          <w:sz w:val="24"/>
          <w:szCs w:val="24"/>
        </w:rPr>
        <w:t>Baandhøjgaard</w:t>
      </w:r>
      <w:proofErr w:type="spellEnd"/>
      <w:r>
        <w:rPr>
          <w:rFonts w:ascii="Arial" w:hAnsi="Arial" w:cs="Arial"/>
          <w:sz w:val="24"/>
          <w:szCs w:val="24"/>
        </w:rPr>
        <w:t xml:space="preserve">, at godsejeren havde tanker om at oprette et aktieselskab og derigennem sprede ejendomsretten til havnen, men der skulle gå yderligere 20 år med løbende og store udgifter, førend et salg blev realiseret. </w:t>
      </w:r>
    </w:p>
    <w:p w14:paraId="401D1B66" w14:textId="5C502D94" w:rsidR="00912B58" w:rsidRDefault="00912B58" w:rsidP="00912B58">
      <w:pPr>
        <w:rPr>
          <w:rFonts w:ascii="Arial" w:hAnsi="Arial" w:cs="Arial"/>
          <w:sz w:val="24"/>
          <w:szCs w:val="24"/>
        </w:rPr>
      </w:pPr>
      <w:r>
        <w:rPr>
          <w:rFonts w:ascii="Arial" w:hAnsi="Arial" w:cs="Arial"/>
          <w:sz w:val="24"/>
          <w:szCs w:val="24"/>
        </w:rPr>
        <w:t>10. april 1920 viser et fortroligt brev fra toldkontrollør Henriksen til godskontoret, at salgstankerne rumler. Her skriver Henriksen at han ”</w:t>
      </w:r>
      <w:r w:rsidRPr="006F4DBF">
        <w:rPr>
          <w:rFonts w:ascii="Arial" w:hAnsi="Arial" w:cs="Arial"/>
          <w:i/>
          <w:sz w:val="24"/>
          <w:szCs w:val="24"/>
        </w:rPr>
        <w:t xml:space="preserve">har søgt at vække interessen for havnens overtagelse blandt beboerne, idet fiskerne </w:t>
      </w:r>
      <w:proofErr w:type="spellStart"/>
      <w:r w:rsidRPr="006F4DBF">
        <w:rPr>
          <w:rFonts w:ascii="Arial" w:hAnsi="Arial" w:cs="Arial"/>
          <w:i/>
          <w:sz w:val="24"/>
          <w:szCs w:val="24"/>
        </w:rPr>
        <w:t>naar</w:t>
      </w:r>
      <w:proofErr w:type="spellEnd"/>
      <w:r w:rsidRPr="006F4DBF">
        <w:rPr>
          <w:rFonts w:ascii="Arial" w:hAnsi="Arial" w:cs="Arial"/>
          <w:i/>
          <w:sz w:val="24"/>
          <w:szCs w:val="24"/>
        </w:rPr>
        <w:t xml:space="preserve"> alt kommer til alt ikke magter opgaven. Disse er som i alle andre sager et upålideligt folkefærd.</w:t>
      </w:r>
      <w:r>
        <w:rPr>
          <w:rFonts w:ascii="Arial" w:hAnsi="Arial" w:cs="Arial"/>
          <w:sz w:val="24"/>
          <w:szCs w:val="24"/>
        </w:rPr>
        <w:t xml:space="preserve">” </w:t>
      </w:r>
    </w:p>
    <w:p w14:paraId="37B10081" w14:textId="77777777" w:rsidR="00912B58" w:rsidRDefault="00912B58" w:rsidP="00912B58">
      <w:pPr>
        <w:rPr>
          <w:rFonts w:ascii="Arial" w:hAnsi="Arial" w:cs="Arial"/>
          <w:sz w:val="24"/>
          <w:szCs w:val="24"/>
        </w:rPr>
      </w:pPr>
      <w:r>
        <w:rPr>
          <w:rFonts w:ascii="Arial" w:hAnsi="Arial" w:cs="Arial"/>
          <w:sz w:val="24"/>
          <w:szCs w:val="24"/>
        </w:rPr>
        <w:t>Dette udsagn siger nok mere om toldkontrolløren end om fiskerne, men klimaet mellem embedsmanden og fiskerne synes at have været alt andet end elskværdigt.</w:t>
      </w:r>
    </w:p>
    <w:p w14:paraId="1C6D36A6" w14:textId="77777777" w:rsidR="00912B58" w:rsidRDefault="00912B58" w:rsidP="00912B58">
      <w:pPr>
        <w:rPr>
          <w:rFonts w:ascii="Arial" w:hAnsi="Arial" w:cs="Arial"/>
          <w:sz w:val="24"/>
          <w:szCs w:val="24"/>
        </w:rPr>
      </w:pPr>
      <w:r>
        <w:rPr>
          <w:rFonts w:ascii="Arial" w:hAnsi="Arial" w:cs="Arial"/>
          <w:sz w:val="24"/>
          <w:szCs w:val="24"/>
        </w:rPr>
        <w:t>I den følgende tid påbegyndtes forhandlinger med sognerådene i Magleby og Borre, og materialet indeholder udkast til en købekontrakt for et salg af et endnu ikke udstykket havneareal af Klintholm Hovedgård Nr. 18</w:t>
      </w:r>
      <w:r>
        <w:rPr>
          <w:rFonts w:ascii="Arial" w:hAnsi="Arial" w:cs="Arial"/>
          <w:sz w:val="24"/>
          <w:szCs w:val="24"/>
          <w:u w:val="single"/>
          <w:vertAlign w:val="superscript"/>
        </w:rPr>
        <w:t>a</w:t>
      </w:r>
      <w:r>
        <w:rPr>
          <w:rFonts w:ascii="Arial" w:hAnsi="Arial" w:cs="Arial"/>
          <w:sz w:val="24"/>
          <w:szCs w:val="24"/>
        </w:rPr>
        <w:t xml:space="preserve"> af </w:t>
      </w:r>
      <w:proofErr w:type="spellStart"/>
      <w:r>
        <w:rPr>
          <w:rFonts w:ascii="Arial" w:hAnsi="Arial" w:cs="Arial"/>
          <w:sz w:val="24"/>
          <w:szCs w:val="24"/>
        </w:rPr>
        <w:t>Budsemarke</w:t>
      </w:r>
      <w:proofErr w:type="spellEnd"/>
      <w:r>
        <w:rPr>
          <w:rFonts w:ascii="Arial" w:hAnsi="Arial" w:cs="Arial"/>
          <w:sz w:val="24"/>
          <w:szCs w:val="24"/>
        </w:rPr>
        <w:t xml:space="preserve"> by med ¾ til Magleby kommune og ¼ til Borre kommune. Et udkast til skøde afgrænser det kommende havneareal med tilhørende jordstykke. Godset beholder en del af den tilhørende jord og bygningerne. </w:t>
      </w:r>
      <w:proofErr w:type="gramStart"/>
      <w:r>
        <w:rPr>
          <w:rFonts w:ascii="Arial" w:hAnsi="Arial" w:cs="Arial"/>
          <w:sz w:val="24"/>
          <w:szCs w:val="24"/>
        </w:rPr>
        <w:t>Endvidere</w:t>
      </w:r>
      <w:proofErr w:type="gramEnd"/>
      <w:r>
        <w:rPr>
          <w:rFonts w:ascii="Arial" w:hAnsi="Arial" w:cs="Arial"/>
          <w:sz w:val="24"/>
          <w:szCs w:val="24"/>
        </w:rPr>
        <w:t xml:space="preserve"> beskrives rettigheder og pligter for ejeren af Klintholm hovedgård.  Denne har bl.a. ’som hidtil eneret til uden vederlag at tage sand og grus på strandbredden’ og’ strandbredden syd for havnevejen må kun benyttes som stejleplads for fiskerne’. I 10 </w:t>
      </w:r>
      <w:r>
        <w:rPr>
          <w:rFonts w:ascii="Arial" w:hAnsi="Arial" w:cs="Arial"/>
          <w:sz w:val="24"/>
          <w:szCs w:val="24"/>
        </w:rPr>
        <w:lastRenderedPageBreak/>
        <w:t>år forpligter sælgeren sig til ”lysthavende” at sælge mindre parceller af den jord, der ligger nord for grænselinjen trukket fra Chr. Nielsens nordlige skel, et område af ca. 5 tdr. land.</w:t>
      </w:r>
    </w:p>
    <w:p w14:paraId="24D6335B" w14:textId="77777777" w:rsidR="00912B58" w:rsidRDefault="00912B58" w:rsidP="00912B58">
      <w:pPr>
        <w:rPr>
          <w:rFonts w:ascii="Arial" w:hAnsi="Arial" w:cs="Arial"/>
          <w:sz w:val="24"/>
          <w:szCs w:val="24"/>
        </w:rPr>
      </w:pPr>
      <w:r>
        <w:rPr>
          <w:rFonts w:ascii="Arial" w:hAnsi="Arial" w:cs="Arial"/>
          <w:sz w:val="24"/>
          <w:szCs w:val="24"/>
        </w:rPr>
        <w:t xml:space="preserve">De ”lysthavende” blev hovedsageligt de fiskere, som i de følgende årtier bygger huse og hermed grundlægger byen. </w:t>
      </w:r>
    </w:p>
    <w:p w14:paraId="487CF49D" w14:textId="77777777" w:rsidR="00912B58" w:rsidRDefault="00912B58" w:rsidP="00912B58">
      <w:pPr>
        <w:rPr>
          <w:rFonts w:ascii="Arial" w:hAnsi="Arial" w:cs="Arial"/>
          <w:sz w:val="24"/>
          <w:szCs w:val="24"/>
        </w:rPr>
      </w:pPr>
      <w:r>
        <w:rPr>
          <w:rFonts w:ascii="Arial" w:hAnsi="Arial" w:cs="Arial"/>
          <w:noProof/>
          <w:sz w:val="24"/>
          <w:szCs w:val="24"/>
        </w:rPr>
        <w:drawing>
          <wp:inline distT="0" distB="0" distL="0" distR="0" wp14:anchorId="02C99B28" wp14:editId="0B51F5D9">
            <wp:extent cx="6120130" cy="4963795"/>
            <wp:effectExtent l="0" t="0" r="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lintholm Havn_historisk.pdf.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4963795"/>
                    </a:xfrm>
                    <a:prstGeom prst="rect">
                      <a:avLst/>
                    </a:prstGeom>
                  </pic:spPr>
                </pic:pic>
              </a:graphicData>
            </a:graphic>
          </wp:inline>
        </w:drawing>
      </w:r>
    </w:p>
    <w:p w14:paraId="7CC0FA9B" w14:textId="77777777" w:rsidR="00912B58" w:rsidRPr="00A22769" w:rsidRDefault="00912B58" w:rsidP="00912B58">
      <w:pPr>
        <w:rPr>
          <w:rFonts w:ascii="Arial" w:hAnsi="Arial" w:cs="Arial"/>
          <w:i/>
          <w:sz w:val="24"/>
          <w:szCs w:val="24"/>
        </w:rPr>
      </w:pPr>
      <w:r>
        <w:rPr>
          <w:rFonts w:ascii="Arial" w:hAnsi="Arial" w:cs="Arial"/>
          <w:i/>
          <w:sz w:val="24"/>
          <w:szCs w:val="24"/>
        </w:rPr>
        <w:t>Byen Klintholm Havn udbygges fra omkring 1930. Billedet er taget ca. 1950. I forgrunden ses Røgeriet med de karakteristiske skorstene.</w:t>
      </w:r>
    </w:p>
    <w:p w14:paraId="528D4811" w14:textId="4BFDCF25" w:rsidR="00912B58" w:rsidRPr="002F6BDB" w:rsidRDefault="00912B58" w:rsidP="00912B58">
      <w:pPr>
        <w:rPr>
          <w:rFonts w:ascii="Arial" w:hAnsi="Arial" w:cs="Arial"/>
          <w:sz w:val="24"/>
          <w:szCs w:val="24"/>
        </w:rPr>
      </w:pPr>
      <w:r>
        <w:rPr>
          <w:rFonts w:ascii="Arial" w:hAnsi="Arial" w:cs="Arial"/>
          <w:sz w:val="24"/>
          <w:szCs w:val="24"/>
        </w:rPr>
        <w:t xml:space="preserve">En forudsætning for kommunal overtagelse var en bevilling på Finansloven. Disse forhandlinger varetoges i København af godsets jurist, overretssagfører Carl Becker samt overretssagfører Jessen. Sidstnævnte meddeler den 16. maj 1923, at bevillingen er optaget på Finansloven, og den 8/6 1923 fremsendes et kontraktudkast til godsejeren, og i 1925 overgår havnen til kommunal drift efter næsten 50 år i privateje. </w:t>
      </w:r>
    </w:p>
    <w:p w14:paraId="54DBD315" w14:textId="77777777" w:rsidR="00D32FE4" w:rsidRDefault="00D32FE4" w:rsidP="0070687A">
      <w:pPr>
        <w:spacing w:line="240" w:lineRule="auto"/>
        <w:rPr>
          <w:rFonts w:ascii="Arial" w:hAnsi="Arial" w:cs="Arial"/>
          <w:sz w:val="24"/>
          <w:szCs w:val="24"/>
        </w:rPr>
      </w:pPr>
    </w:p>
    <w:p w14:paraId="56B6870D" w14:textId="52FFCD0B" w:rsidR="00BF1537" w:rsidRDefault="00BF1537" w:rsidP="0070687A">
      <w:pPr>
        <w:spacing w:line="240" w:lineRule="auto"/>
        <w:rPr>
          <w:rFonts w:ascii="Arial" w:hAnsi="Arial" w:cs="Arial"/>
          <w:sz w:val="24"/>
          <w:szCs w:val="24"/>
        </w:rPr>
      </w:pPr>
      <w:r>
        <w:rPr>
          <w:rFonts w:ascii="Arial" w:hAnsi="Arial" w:cs="Arial"/>
          <w:sz w:val="24"/>
          <w:szCs w:val="24"/>
        </w:rPr>
        <w:t>TR</w:t>
      </w:r>
    </w:p>
    <w:p w14:paraId="127B4D61" w14:textId="77777777" w:rsidR="00D60F71" w:rsidRPr="00D60F71" w:rsidRDefault="00D60F71" w:rsidP="00D60F71">
      <w:pPr>
        <w:spacing w:line="240" w:lineRule="auto"/>
        <w:rPr>
          <w:rFonts w:ascii="Arial" w:hAnsi="Arial" w:cs="Arial"/>
          <w:i/>
          <w:sz w:val="20"/>
          <w:szCs w:val="20"/>
        </w:rPr>
      </w:pPr>
      <w:r w:rsidRPr="00D60F71">
        <w:rPr>
          <w:rFonts w:ascii="Arial" w:hAnsi="Arial" w:cs="Arial"/>
          <w:i/>
          <w:sz w:val="20"/>
          <w:szCs w:val="20"/>
        </w:rPr>
        <w:t>De vigtigste primære kilder til beskrivelse af forholdet imellem Klintholm gods og havnen befinder sig på det lokalhistoriske arkiv på Møn Museum. Yderligere arkivalier befinder sig på Rigsarkivet og er i skrivende stund ikke gennemset.</w:t>
      </w:r>
    </w:p>
    <w:p w14:paraId="1F542BFA" w14:textId="77777777" w:rsidR="00D60F71" w:rsidRPr="00D60F71" w:rsidRDefault="00D60F71" w:rsidP="00D60F71">
      <w:pPr>
        <w:spacing w:line="240" w:lineRule="auto"/>
        <w:rPr>
          <w:rFonts w:ascii="Arial" w:hAnsi="Arial" w:cs="Arial"/>
          <w:i/>
          <w:sz w:val="20"/>
          <w:szCs w:val="20"/>
        </w:rPr>
      </w:pPr>
      <w:r w:rsidRPr="00D60F71">
        <w:rPr>
          <w:rFonts w:ascii="Arial" w:hAnsi="Arial" w:cs="Arial"/>
          <w:i/>
          <w:sz w:val="20"/>
          <w:szCs w:val="20"/>
        </w:rPr>
        <w:t xml:space="preserve">Lokalhistorisk arkiv opbevarer diverse akter fra godskontoret i to arkivkasser, hhv. 13662-85 og 13686. Blandt trykte kilder til havnens historie kan ”Klintholm Havn. Fortid-Nutid-Fremtid” af Erik Schmidt fremhæves. </w:t>
      </w:r>
    </w:p>
    <w:p w14:paraId="3A6A1383" w14:textId="77777777" w:rsidR="00D60F71" w:rsidRDefault="00D60F71" w:rsidP="0070687A">
      <w:pPr>
        <w:spacing w:line="240" w:lineRule="auto"/>
        <w:rPr>
          <w:rFonts w:ascii="Arial" w:hAnsi="Arial" w:cs="Arial"/>
          <w:sz w:val="24"/>
          <w:szCs w:val="24"/>
        </w:rPr>
      </w:pPr>
    </w:p>
    <w:p w14:paraId="1206E580" w14:textId="77777777" w:rsidR="00956488" w:rsidRPr="009F559D" w:rsidRDefault="00956488" w:rsidP="00FF495F">
      <w:pPr>
        <w:spacing w:line="240" w:lineRule="auto"/>
        <w:jc w:val="center"/>
        <w:rPr>
          <w:rFonts w:ascii="Arial" w:hAnsi="Arial" w:cs="Arial"/>
          <w:b/>
          <w:color w:val="FF0000"/>
          <w:sz w:val="24"/>
          <w:szCs w:val="24"/>
        </w:rPr>
      </w:pPr>
      <w:r w:rsidRPr="009F559D">
        <w:rPr>
          <w:rFonts w:ascii="Arial" w:hAnsi="Arial" w:cs="Arial"/>
          <w:b/>
          <w:color w:val="FF0000"/>
        </w:rPr>
        <w:t>--------------------------------------------------------------------------------------------------------------------------------</w:t>
      </w:r>
    </w:p>
    <w:p w14:paraId="2D9F1BF8" w14:textId="77777777" w:rsidR="00956488" w:rsidRDefault="00956488" w:rsidP="0070687A">
      <w:pPr>
        <w:spacing w:line="240" w:lineRule="auto"/>
        <w:rPr>
          <w:rFonts w:ascii="Arial" w:eastAsia="Arial" w:hAnsi="Arial" w:cs="Arial"/>
          <w:b/>
        </w:rPr>
      </w:pPr>
    </w:p>
    <w:p w14:paraId="3B585375" w14:textId="0504F0C5" w:rsidR="00D146B0" w:rsidRPr="00941FA4" w:rsidRDefault="00941FA4" w:rsidP="0070687A">
      <w:pPr>
        <w:spacing w:line="240" w:lineRule="auto"/>
        <w:rPr>
          <w:rFonts w:ascii="Arial" w:hAnsi="Arial" w:cs="Arial"/>
          <w:sz w:val="32"/>
          <w:szCs w:val="32"/>
        </w:rPr>
      </w:pPr>
      <w:r w:rsidRPr="00941FA4">
        <w:rPr>
          <w:rFonts w:ascii="Arial" w:eastAsia="Arial" w:hAnsi="Arial" w:cs="Arial"/>
          <w:b/>
          <w:sz w:val="32"/>
          <w:szCs w:val="32"/>
        </w:rPr>
        <w:t>HAVN</w:t>
      </w:r>
      <w:r w:rsidR="003A403A">
        <w:rPr>
          <w:rFonts w:ascii="Arial" w:eastAsia="Arial" w:hAnsi="Arial" w:cs="Arial"/>
          <w:b/>
          <w:sz w:val="32"/>
          <w:szCs w:val="32"/>
        </w:rPr>
        <w:t>EN</w:t>
      </w:r>
      <w:r w:rsidRPr="00941FA4">
        <w:rPr>
          <w:rFonts w:ascii="Arial" w:eastAsia="Arial" w:hAnsi="Arial" w:cs="Arial"/>
          <w:b/>
          <w:sz w:val="32"/>
          <w:szCs w:val="32"/>
        </w:rPr>
        <w:t>S FISKERIHISTORIE</w:t>
      </w:r>
    </w:p>
    <w:p w14:paraId="46867B08" w14:textId="5F65CD01" w:rsidR="00D146B0" w:rsidRDefault="00D146B0" w:rsidP="0070687A">
      <w:pPr>
        <w:pStyle w:val="Standard"/>
        <w:spacing w:after="160"/>
        <w:rPr>
          <w:rFonts w:ascii="Arial" w:eastAsia="Arial" w:hAnsi="Arial" w:cs="Arial"/>
          <w:b/>
        </w:rPr>
      </w:pPr>
    </w:p>
    <w:p w14:paraId="62EE853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Da godsejer Scavenius anlagde Klintholm Havn i 1878 var det ikke med henblik på en fiskerihavn. Nej formålet var en udskibningshavn for godsets forskellige produkter der iblandt kridt fra Møns klint. At havnen blev placeret </w:t>
      </w:r>
      <w:proofErr w:type="gramStart"/>
      <w:r>
        <w:rPr>
          <w:rFonts w:ascii="Arial" w:eastAsia="Arial" w:hAnsi="Arial" w:cs="Arial"/>
          <w:color w:val="000000"/>
          <w:sz w:val="24"/>
          <w:szCs w:val="24"/>
        </w:rPr>
        <w:t>her</w:t>
      </w:r>
      <w:proofErr w:type="gramEnd"/>
      <w:r>
        <w:rPr>
          <w:rFonts w:ascii="Arial" w:eastAsia="Arial" w:hAnsi="Arial" w:cs="Arial"/>
          <w:color w:val="000000"/>
          <w:sz w:val="24"/>
          <w:szCs w:val="24"/>
        </w:rPr>
        <w:t xml:space="preserve"> skyldtes vandstanden, både øst og vest fra havnen er vandstanden lavere. Hvornår fiskeriet startede fra Klintholm Havn vides ikke nøjagtigt, men havnen tiltrak fiskere. Først i 1888 bliver der registeret salg af fisk til en opkøber. Inden da blev fisken solgt direkte over rælingen. Nu er fiskeriet blevet et erhverv. I 1911 bliver havnen udvidet med en fiskerihavn.</w:t>
      </w:r>
    </w:p>
    <w:p w14:paraId="7378FB32"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bookmarkStart w:id="0" w:name="_vcgb3sxtcq8e" w:colFirst="0" w:colLast="0"/>
      <w:bookmarkEnd w:id="0"/>
      <w:r>
        <w:rPr>
          <w:rFonts w:ascii="Arial" w:eastAsia="Arial" w:hAnsi="Arial" w:cs="Arial"/>
          <w:noProof/>
        </w:rPr>
        <w:drawing>
          <wp:inline distT="114300" distB="114300" distL="114300" distR="114300" wp14:anchorId="192FD896" wp14:editId="5B94BB2C">
            <wp:extent cx="6122670" cy="5156200"/>
            <wp:effectExtent l="0" t="0" r="0" b="0"/>
            <wp:docPr id="1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8"/>
                    <a:srcRect/>
                    <a:stretch>
                      <a:fillRect/>
                    </a:stretch>
                  </pic:blipFill>
                  <pic:spPr>
                    <a:xfrm>
                      <a:off x="0" y="0"/>
                      <a:ext cx="6122670" cy="5156200"/>
                    </a:xfrm>
                    <a:prstGeom prst="rect">
                      <a:avLst/>
                    </a:prstGeom>
                    <a:ln/>
                  </pic:spPr>
                </pic:pic>
              </a:graphicData>
            </a:graphic>
          </wp:inline>
        </w:drawing>
      </w:r>
    </w:p>
    <w:p w14:paraId="0BCDCCEE" w14:textId="77777777" w:rsidR="006F0748" w:rsidRDefault="00D13811" w:rsidP="0070687A">
      <w:pPr>
        <w:widowControl w:val="0"/>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Havnen blev en kostbar affære for godsejeren. Der var meget vedligeholdelse forbundet med anlægget, der til tider blev hårdt angrebet af vind og vejr. I 1913 s</w:t>
      </w:r>
      <w:r w:rsidR="005209A2">
        <w:rPr>
          <w:rFonts w:ascii="Arial" w:eastAsia="Arial" w:hAnsi="Arial" w:cs="Arial"/>
          <w:color w:val="000000"/>
          <w:sz w:val="24"/>
          <w:szCs w:val="24"/>
        </w:rPr>
        <w:t>øges</w:t>
      </w:r>
      <w:r>
        <w:rPr>
          <w:rFonts w:ascii="Arial" w:eastAsia="Arial" w:hAnsi="Arial" w:cs="Arial"/>
          <w:color w:val="000000"/>
          <w:sz w:val="24"/>
          <w:szCs w:val="24"/>
        </w:rPr>
        <w:t xml:space="preserve"> havnen </w:t>
      </w:r>
      <w:r w:rsidR="007C1932">
        <w:rPr>
          <w:rFonts w:ascii="Arial" w:eastAsia="Arial" w:hAnsi="Arial" w:cs="Arial"/>
          <w:color w:val="000000"/>
          <w:sz w:val="24"/>
          <w:szCs w:val="24"/>
        </w:rPr>
        <w:t xml:space="preserve">uden held </w:t>
      </w:r>
      <w:r w:rsidR="00197E04">
        <w:rPr>
          <w:rFonts w:ascii="Arial" w:eastAsia="Arial" w:hAnsi="Arial" w:cs="Arial"/>
          <w:color w:val="000000"/>
          <w:sz w:val="24"/>
          <w:szCs w:val="24"/>
        </w:rPr>
        <w:t xml:space="preserve">solgt </w:t>
      </w:r>
      <w:r>
        <w:rPr>
          <w:rFonts w:ascii="Arial" w:eastAsia="Arial" w:hAnsi="Arial" w:cs="Arial"/>
          <w:color w:val="000000"/>
          <w:sz w:val="24"/>
          <w:szCs w:val="24"/>
        </w:rPr>
        <w:t>fiskerne</w:t>
      </w:r>
      <w:r w:rsidR="007C1932">
        <w:rPr>
          <w:rFonts w:ascii="Arial" w:eastAsia="Arial" w:hAnsi="Arial" w:cs="Arial"/>
          <w:color w:val="000000"/>
          <w:sz w:val="24"/>
          <w:szCs w:val="24"/>
        </w:rPr>
        <w:t xml:space="preserve">, først i 1925 </w:t>
      </w:r>
      <w:r w:rsidR="00661702">
        <w:rPr>
          <w:rFonts w:ascii="Arial" w:eastAsia="Arial" w:hAnsi="Arial" w:cs="Arial"/>
          <w:color w:val="000000"/>
          <w:sz w:val="24"/>
          <w:szCs w:val="24"/>
        </w:rPr>
        <w:t>lykkedes det at sælge havnen til kommunen</w:t>
      </w:r>
      <w:r w:rsidR="00ED6E9C">
        <w:rPr>
          <w:rFonts w:ascii="Arial" w:eastAsia="Arial" w:hAnsi="Arial" w:cs="Arial"/>
          <w:color w:val="000000"/>
          <w:sz w:val="24"/>
          <w:szCs w:val="24"/>
        </w:rPr>
        <w:t>!</w:t>
      </w:r>
      <w:r>
        <w:rPr>
          <w:rFonts w:ascii="Arial" w:eastAsia="Arial" w:hAnsi="Arial" w:cs="Arial"/>
          <w:color w:val="000000"/>
          <w:sz w:val="24"/>
          <w:szCs w:val="24"/>
        </w:rPr>
        <w:t xml:space="preserve"> </w:t>
      </w:r>
    </w:p>
    <w:p w14:paraId="0349AF2B" w14:textId="0BB3CD0B"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Der har nok været lidt uenighed fiskerne imellem for fisker Aksel Carstensen tager initiativ til oprettelse af en salgsforening. Den stiftende generalforsamling finder sted i ”huset” på havnen i 1914 og hovedformålet var:” at opnå fuld retfærdighed over det hele”. Nøjagtig </w:t>
      </w:r>
      <w:r>
        <w:rPr>
          <w:rFonts w:ascii="Arial" w:eastAsia="Arial" w:hAnsi="Arial" w:cs="Arial"/>
          <w:color w:val="000000"/>
          <w:sz w:val="24"/>
          <w:szCs w:val="24"/>
        </w:rPr>
        <w:lastRenderedPageBreak/>
        <w:t xml:space="preserve">det formål </w:t>
      </w:r>
      <w:r w:rsidR="00CF287B">
        <w:rPr>
          <w:rFonts w:ascii="Arial" w:eastAsia="Arial" w:hAnsi="Arial" w:cs="Arial"/>
          <w:color w:val="000000"/>
          <w:sz w:val="24"/>
          <w:szCs w:val="24"/>
        </w:rPr>
        <w:t xml:space="preserve">blev </w:t>
      </w:r>
      <w:r>
        <w:rPr>
          <w:rFonts w:ascii="Arial" w:eastAsia="Arial" w:hAnsi="Arial" w:cs="Arial"/>
          <w:color w:val="000000"/>
          <w:sz w:val="24"/>
          <w:szCs w:val="24"/>
        </w:rPr>
        <w:t>Fiskernes Fællessalg oprettet på 55 år senere. Klintholm Havns 1. salgsforening ophørte i 1927.</w:t>
      </w:r>
    </w:p>
    <w:p w14:paraId="556ADEE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noProof/>
        </w:rPr>
        <w:drawing>
          <wp:inline distT="114300" distB="114300" distL="114300" distR="114300" wp14:anchorId="73DD682A" wp14:editId="0FF203A7">
            <wp:extent cx="6122670" cy="4546600"/>
            <wp:effectExtent l="0" t="0" r="0" b="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9"/>
                    <a:srcRect/>
                    <a:stretch>
                      <a:fillRect/>
                    </a:stretch>
                  </pic:blipFill>
                  <pic:spPr>
                    <a:xfrm>
                      <a:off x="0" y="0"/>
                      <a:ext cx="6122670" cy="4546600"/>
                    </a:xfrm>
                    <a:prstGeom prst="rect">
                      <a:avLst/>
                    </a:prstGeom>
                    <a:ln/>
                  </pic:spPr>
                </pic:pic>
              </a:graphicData>
            </a:graphic>
          </wp:inline>
        </w:drawing>
      </w:r>
      <w:r>
        <w:rPr>
          <w:rFonts w:ascii="Arial" w:eastAsia="Arial" w:hAnsi="Arial" w:cs="Arial"/>
          <w:color w:val="000000"/>
          <w:sz w:val="24"/>
          <w:szCs w:val="24"/>
        </w:rPr>
        <w:t xml:space="preserve"> </w:t>
      </w:r>
    </w:p>
    <w:p w14:paraId="7FF7143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Da fiskeriet blev lidt mere avanceret tiltrak Klintholm Havn fiskere fra andre egne af Danmark: Især Hundested og Bagenkop. Ikke for at bosætte sig, men for at få del i de mange sild der var om sommeren og efteråret. Fangstmetoden var med drivgarn. </w:t>
      </w:r>
    </w:p>
    <w:p w14:paraId="44CEA3CC"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5282E2D3" wp14:editId="0244AB99">
            <wp:extent cx="6122670" cy="3657600"/>
            <wp:effectExtent l="0" t="0" r="0" b="0"/>
            <wp:docPr id="8"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0"/>
                    <a:srcRect/>
                    <a:stretch>
                      <a:fillRect/>
                    </a:stretch>
                  </pic:blipFill>
                  <pic:spPr>
                    <a:xfrm>
                      <a:off x="0" y="0"/>
                      <a:ext cx="6122670" cy="3657600"/>
                    </a:xfrm>
                    <a:prstGeom prst="rect">
                      <a:avLst/>
                    </a:prstGeom>
                    <a:ln/>
                  </pic:spPr>
                </pic:pic>
              </a:graphicData>
            </a:graphic>
          </wp:inline>
        </w:drawing>
      </w:r>
    </w:p>
    <w:p w14:paraId="466E96A9"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drawing>
          <wp:inline distT="114300" distB="114300" distL="114300" distR="114300" wp14:anchorId="1F77B220" wp14:editId="4DF9292D">
            <wp:extent cx="6122670" cy="4368800"/>
            <wp:effectExtent l="0" t="0" r="0" b="0"/>
            <wp:docPr id="1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1"/>
                    <a:srcRect/>
                    <a:stretch>
                      <a:fillRect/>
                    </a:stretch>
                  </pic:blipFill>
                  <pic:spPr>
                    <a:xfrm>
                      <a:off x="0" y="0"/>
                      <a:ext cx="6122670" cy="4368800"/>
                    </a:xfrm>
                    <a:prstGeom prst="rect">
                      <a:avLst/>
                    </a:prstGeom>
                    <a:ln/>
                  </pic:spPr>
                </pic:pic>
              </a:graphicData>
            </a:graphic>
          </wp:inline>
        </w:drawing>
      </w:r>
    </w:p>
    <w:p w14:paraId="7E310E98"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6AAD92FD" wp14:editId="1FECE67A">
            <wp:extent cx="6096000" cy="4419600"/>
            <wp:effectExtent l="0" t="0" r="0" b="0"/>
            <wp:docPr id="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6096000" cy="4419600"/>
                    </a:xfrm>
                    <a:prstGeom prst="rect">
                      <a:avLst/>
                    </a:prstGeom>
                    <a:ln/>
                  </pic:spPr>
                </pic:pic>
              </a:graphicData>
            </a:graphic>
          </wp:inline>
        </w:drawing>
      </w:r>
    </w:p>
    <w:p w14:paraId="3B09E118"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1942 var det helt store sildeeventyr. Ikke mindre end 217 både fyldte havnen </w:t>
      </w:r>
      <w:proofErr w:type="spellStart"/>
      <w:r>
        <w:rPr>
          <w:rFonts w:ascii="Arial" w:eastAsia="Arial" w:hAnsi="Arial" w:cs="Arial"/>
          <w:color w:val="000000"/>
          <w:sz w:val="24"/>
          <w:szCs w:val="24"/>
        </w:rPr>
        <w:t>d.v.s</w:t>
      </w:r>
      <w:proofErr w:type="spellEnd"/>
      <w:r>
        <w:rPr>
          <w:rFonts w:ascii="Arial" w:eastAsia="Arial" w:hAnsi="Arial" w:cs="Arial"/>
          <w:color w:val="000000"/>
          <w:sz w:val="24"/>
          <w:szCs w:val="24"/>
        </w:rPr>
        <w:t>. at havnen var lukket af fartøjer. Havnen kunne krydses ved at gå fra båd til båd. Nogle bosatte sig i små skurer rundt omkring havnearealet, hvor de tog ophold år efter år, når sildesæsonen startede.</w:t>
      </w:r>
    </w:p>
    <w:p w14:paraId="050D2393" w14:textId="77777777" w:rsidR="00D13811" w:rsidRDefault="00D13811" w:rsidP="0070687A">
      <w:pPr>
        <w:widowControl w:val="0"/>
        <w:pBdr>
          <w:top w:val="nil"/>
          <w:left w:val="nil"/>
          <w:bottom w:val="nil"/>
          <w:right w:val="nil"/>
          <w:between w:val="nil"/>
        </w:pBdr>
        <w:spacing w:line="240" w:lineRule="auto"/>
        <w:rPr>
          <w:rFonts w:ascii="Arial" w:eastAsia="Arial" w:hAnsi="Arial" w:cs="Arial"/>
          <w:b/>
          <w:color w:val="000000"/>
        </w:rPr>
      </w:pPr>
    </w:p>
    <w:p w14:paraId="641A6750" w14:textId="430BE074" w:rsidR="00D13811" w:rsidRPr="009B2285" w:rsidRDefault="009B2285" w:rsidP="0070687A">
      <w:pPr>
        <w:widowControl w:val="0"/>
        <w:pBdr>
          <w:top w:val="nil"/>
          <w:left w:val="nil"/>
          <w:bottom w:val="nil"/>
          <w:right w:val="nil"/>
          <w:between w:val="nil"/>
        </w:pBdr>
        <w:spacing w:line="240" w:lineRule="auto"/>
        <w:rPr>
          <w:rFonts w:ascii="Arial" w:eastAsia="Arial" w:hAnsi="Arial" w:cs="Arial"/>
          <w:color w:val="000000"/>
          <w:sz w:val="28"/>
          <w:szCs w:val="28"/>
        </w:rPr>
      </w:pPr>
      <w:r w:rsidRPr="009B2285">
        <w:rPr>
          <w:rFonts w:ascii="Arial" w:eastAsia="Arial" w:hAnsi="Arial" w:cs="Arial"/>
          <w:b/>
          <w:color w:val="000000"/>
          <w:sz w:val="28"/>
          <w:szCs w:val="28"/>
        </w:rPr>
        <w:t>TRAWLFISKERIET GØR SIN ENTRE I KLINTHOLM</w:t>
      </w:r>
    </w:p>
    <w:p w14:paraId="13C1C0F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Tre unge Bagenkop-fiskere, der, hver især havde fisket her fra havnen med deres fædre, så muligheder i dette sted. De havde - alle tre - fisket fra en tidlig alder – konfirmationsalderen - og inden da havde måtte hjælpe til. I 1938 - som </w:t>
      </w:r>
      <w:r>
        <w:rPr>
          <w:rFonts w:ascii="Arial" w:eastAsia="Arial" w:hAnsi="Arial" w:cs="Arial"/>
          <w:color w:val="000000"/>
        </w:rPr>
        <w:t>20-årig</w:t>
      </w:r>
      <w:r>
        <w:rPr>
          <w:rFonts w:ascii="Arial" w:eastAsia="Arial" w:hAnsi="Arial" w:cs="Arial"/>
          <w:color w:val="000000"/>
          <w:sz w:val="24"/>
          <w:szCs w:val="24"/>
        </w:rPr>
        <w:t xml:space="preserve"> - løber </w:t>
      </w:r>
      <w:proofErr w:type="spellStart"/>
      <w:r>
        <w:rPr>
          <w:rFonts w:ascii="Arial" w:eastAsia="Arial" w:hAnsi="Arial" w:cs="Arial"/>
          <w:color w:val="000000"/>
          <w:sz w:val="24"/>
          <w:szCs w:val="24"/>
        </w:rPr>
        <w:t>Lenchau</w:t>
      </w:r>
      <w:proofErr w:type="spellEnd"/>
      <w:r>
        <w:rPr>
          <w:rFonts w:ascii="Arial" w:eastAsia="Arial" w:hAnsi="Arial" w:cs="Arial"/>
          <w:color w:val="000000"/>
          <w:sz w:val="24"/>
          <w:szCs w:val="24"/>
        </w:rPr>
        <w:t xml:space="preserve"> Kølle ind i havnen med båden ” Brise ”.</w:t>
      </w:r>
    </w:p>
    <w:p w14:paraId="0B141068"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5E52A5BE" wp14:editId="23AD588B">
            <wp:extent cx="6122670" cy="6540500"/>
            <wp:effectExtent l="0" t="0" r="0" b="0"/>
            <wp:docPr id="2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3"/>
                    <a:srcRect/>
                    <a:stretch>
                      <a:fillRect/>
                    </a:stretch>
                  </pic:blipFill>
                  <pic:spPr>
                    <a:xfrm>
                      <a:off x="0" y="0"/>
                      <a:ext cx="6122670" cy="6540500"/>
                    </a:xfrm>
                    <a:prstGeom prst="rect">
                      <a:avLst/>
                    </a:prstGeom>
                    <a:ln/>
                  </pic:spPr>
                </pic:pic>
              </a:graphicData>
            </a:graphic>
          </wp:inline>
        </w:drawing>
      </w:r>
    </w:p>
    <w:p w14:paraId="1BC62F5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 I april 1940 bliver han gift med Edith og de får barn.</w:t>
      </w:r>
    </w:p>
    <w:p w14:paraId="1D13C480" w14:textId="59DB41B3"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noProof/>
        </w:rPr>
        <w:lastRenderedPageBreak/>
        <w:drawing>
          <wp:inline distT="114300" distB="114300" distL="114300" distR="114300" wp14:anchorId="4C2AA343" wp14:editId="1AC62838">
            <wp:extent cx="6122670" cy="5600700"/>
            <wp:effectExtent l="0" t="0" r="0" b="0"/>
            <wp:docPr id="1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4"/>
                    <a:srcRect/>
                    <a:stretch>
                      <a:fillRect/>
                    </a:stretch>
                  </pic:blipFill>
                  <pic:spPr>
                    <a:xfrm>
                      <a:off x="0" y="0"/>
                      <a:ext cx="6122670" cy="5600700"/>
                    </a:xfrm>
                    <a:prstGeom prst="rect">
                      <a:avLst/>
                    </a:prstGeom>
                    <a:ln/>
                  </pic:spPr>
                </pic:pic>
              </a:graphicData>
            </a:graphic>
          </wp:inline>
        </w:drawing>
      </w:r>
    </w:p>
    <w:p w14:paraId="1A66217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Frank Jacobsen kom i 1947- som </w:t>
      </w:r>
      <w:r>
        <w:rPr>
          <w:rFonts w:ascii="Arial" w:eastAsia="Arial" w:hAnsi="Arial" w:cs="Arial"/>
        </w:rPr>
        <w:t>23-årig</w:t>
      </w:r>
      <w:r>
        <w:rPr>
          <w:rFonts w:ascii="Arial" w:eastAsia="Arial" w:hAnsi="Arial" w:cs="Arial"/>
          <w:color w:val="000000"/>
          <w:sz w:val="24"/>
          <w:szCs w:val="24"/>
        </w:rPr>
        <w:t xml:space="preserve"> - med kone og barn. Jytte havde han mødt her i Klintholm, men de to første år af ægteskabet boede de i Bagenkop. Franks første båd – Odin – var som han siger i et interview 1991- ” en gammel skude, der var ved at synke hele tiden, men alligevel sejlede vi over Østersøen til Bornholm. I dag turde jeg ikke sejle tværs over havnen”.</w:t>
      </w:r>
    </w:p>
    <w:p w14:paraId="5B1DB5B4"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3F01AEE1" wp14:editId="3E9ED2F8">
            <wp:extent cx="6122670" cy="6642100"/>
            <wp:effectExtent l="0" t="0" r="0" b="0"/>
            <wp:docPr id="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5"/>
                    <a:srcRect/>
                    <a:stretch>
                      <a:fillRect/>
                    </a:stretch>
                  </pic:blipFill>
                  <pic:spPr>
                    <a:xfrm>
                      <a:off x="0" y="0"/>
                      <a:ext cx="6122670" cy="6642100"/>
                    </a:xfrm>
                    <a:prstGeom prst="rect">
                      <a:avLst/>
                    </a:prstGeom>
                    <a:ln/>
                  </pic:spPr>
                </pic:pic>
              </a:graphicData>
            </a:graphic>
          </wp:inline>
        </w:drawing>
      </w:r>
    </w:p>
    <w:p w14:paraId="1DD0A970"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Den tredje unge mand var Rasmus Strande Petersen. Han kom hertil som medhjælper i 1948 også 23 år gammel. 1952 køber han sin fars båd Zenith. I mellemtiden er han blevet gift med Rita og har fået barn.</w:t>
      </w:r>
    </w:p>
    <w:p w14:paraId="62E48D4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bookmarkStart w:id="1" w:name="_30j0zll" w:colFirst="0" w:colLast="0"/>
      <w:bookmarkEnd w:id="1"/>
      <w:r>
        <w:rPr>
          <w:rFonts w:ascii="Arial" w:eastAsia="Arial" w:hAnsi="Arial" w:cs="Arial"/>
          <w:color w:val="000000"/>
          <w:sz w:val="24"/>
          <w:szCs w:val="24"/>
        </w:rPr>
        <w:t>Disse unge mænd revolutionerede fiskeriet ved Klintholm Havn, de havde taget trawlfiskeriet med fra Bagenkop. I starten rystede de lokale fiskere på hovedet af de unge gutter. De havde ingen tiltro til denne fiskemetode. Ja af og til blev der grinet lidt og hånet. Senere – i oktober 1951 - da der var der mangel på sild, blev der i et avisinterview sagt, at trawlerne var skyld i dette. Så helt gnidningsfrit har det ikke været fiskerne imellem. Ordsproget ” Den, der ler sidst, ler bedst” kunne til fulde bruges af trawlfiskerne.</w:t>
      </w:r>
    </w:p>
    <w:p w14:paraId="63EF254A"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bookmarkStart w:id="2" w:name="_6843ociz5ru2" w:colFirst="0" w:colLast="0"/>
      <w:bookmarkEnd w:id="2"/>
      <w:r>
        <w:rPr>
          <w:rFonts w:ascii="Arial" w:eastAsia="Arial" w:hAnsi="Arial" w:cs="Arial"/>
          <w:noProof/>
        </w:rPr>
        <w:lastRenderedPageBreak/>
        <w:drawing>
          <wp:inline distT="114300" distB="114300" distL="114300" distR="114300" wp14:anchorId="6E1036C7" wp14:editId="7F126374">
            <wp:extent cx="6122670" cy="4965700"/>
            <wp:effectExtent l="0" t="0" r="0" b="0"/>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6"/>
                    <a:srcRect/>
                    <a:stretch>
                      <a:fillRect/>
                    </a:stretch>
                  </pic:blipFill>
                  <pic:spPr>
                    <a:xfrm>
                      <a:off x="0" y="0"/>
                      <a:ext cx="6122670" cy="4965700"/>
                    </a:xfrm>
                    <a:prstGeom prst="rect">
                      <a:avLst/>
                    </a:prstGeom>
                    <a:ln/>
                  </pic:spPr>
                </pic:pic>
              </a:graphicData>
            </a:graphic>
          </wp:inline>
        </w:drawing>
      </w:r>
    </w:p>
    <w:p w14:paraId="68767A4C"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 xml:space="preserve">“Hanne” KE 60. Trawl bødes.  1950-erne trawlet er af bomuld. </w:t>
      </w:r>
    </w:p>
    <w:p w14:paraId="112B8845"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Trawlfiskernes samarbejde var godt. De havde brug for hinandens viden og erfaring. Kollegaer og konkurrenter på vandet og venner på land. Det gjaldt også fiskere fra andre egne. Blandt andet tre dygtige fiskere og brødre fra Stubbekøbing Otto, Herman og Karl </w:t>
      </w:r>
      <w:proofErr w:type="spellStart"/>
      <w:r>
        <w:rPr>
          <w:rFonts w:ascii="Arial" w:eastAsia="Arial" w:hAnsi="Arial" w:cs="Arial"/>
          <w:color w:val="000000"/>
          <w:sz w:val="24"/>
          <w:szCs w:val="24"/>
        </w:rPr>
        <w:t>Sylov</w:t>
      </w:r>
      <w:proofErr w:type="spellEnd"/>
      <w:r>
        <w:rPr>
          <w:rFonts w:ascii="Arial" w:eastAsia="Arial" w:hAnsi="Arial" w:cs="Arial"/>
          <w:color w:val="000000"/>
          <w:sz w:val="24"/>
          <w:szCs w:val="24"/>
        </w:rPr>
        <w:t>.</w:t>
      </w:r>
    </w:p>
    <w:p w14:paraId="73FF76C3"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7F7E6062" wp14:editId="5ACDE533">
            <wp:extent cx="6067425" cy="3848100"/>
            <wp:effectExtent l="0" t="0" r="9525" b="0"/>
            <wp:docPr id="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6067425" cy="3848100"/>
                    </a:xfrm>
                    <a:prstGeom prst="rect">
                      <a:avLst/>
                    </a:prstGeom>
                    <a:ln/>
                  </pic:spPr>
                </pic:pic>
              </a:graphicData>
            </a:graphic>
          </wp:inline>
        </w:drawing>
      </w:r>
    </w:p>
    <w:p w14:paraId="727C161F"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drawing>
          <wp:inline distT="114300" distB="114300" distL="114300" distR="114300" wp14:anchorId="16846CA3" wp14:editId="71487723">
            <wp:extent cx="6122670" cy="4013200"/>
            <wp:effectExtent l="0" t="0" r="0" b="0"/>
            <wp:docPr id="26"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8"/>
                    <a:srcRect/>
                    <a:stretch>
                      <a:fillRect/>
                    </a:stretch>
                  </pic:blipFill>
                  <pic:spPr>
                    <a:xfrm>
                      <a:off x="0" y="0"/>
                      <a:ext cx="6122670" cy="4013200"/>
                    </a:xfrm>
                    <a:prstGeom prst="rect">
                      <a:avLst/>
                    </a:prstGeom>
                    <a:ln/>
                  </pic:spPr>
                </pic:pic>
              </a:graphicData>
            </a:graphic>
          </wp:inline>
        </w:drawing>
      </w:r>
    </w:p>
    <w:p w14:paraId="1D69971A" w14:textId="5F935B5E"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 xml:space="preserve">1961.  “Søstrene” KE52.  Sildefiskeri.  Sildemakker “Fortuna” RU 124.  </w:t>
      </w:r>
      <w:proofErr w:type="spellStart"/>
      <w:r>
        <w:rPr>
          <w:rFonts w:ascii="Arial" w:eastAsia="Arial" w:hAnsi="Arial" w:cs="Arial"/>
          <w:i/>
        </w:rPr>
        <w:t>Ca</w:t>
      </w:r>
      <w:proofErr w:type="spellEnd"/>
      <w:r>
        <w:rPr>
          <w:rFonts w:ascii="Arial" w:eastAsia="Arial" w:hAnsi="Arial" w:cs="Arial"/>
          <w:i/>
        </w:rPr>
        <w:t xml:space="preserve"> 900 kg i løftet (posen).</w:t>
      </w:r>
    </w:p>
    <w:p w14:paraId="20E14017"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Efterhånden kom der opdrift i fiskeriet. Det gik bedre og bedre for trawlerne og fisk begyndte at lugt af andet end af fisk - nemlig penge, ” trak man tegnebogen frem og der var fiskeskæl på den, ja, så var man sikker på at få en god kredit”.</w:t>
      </w:r>
      <w:r>
        <w:rPr>
          <w:rFonts w:ascii="Arial" w:eastAsia="Arial" w:hAnsi="Arial" w:cs="Arial"/>
          <w:color w:val="000000"/>
        </w:rPr>
        <w:t xml:space="preserve"> </w:t>
      </w:r>
    </w:p>
    <w:p w14:paraId="7C648765"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040F7653" wp14:editId="603B0453">
            <wp:extent cx="5886450" cy="3962400"/>
            <wp:effectExtent l="0" t="0" r="0" b="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a:stretch>
                      <a:fillRect/>
                    </a:stretch>
                  </pic:blipFill>
                  <pic:spPr>
                    <a:xfrm>
                      <a:off x="0" y="0"/>
                      <a:ext cx="5886450" cy="3962400"/>
                    </a:xfrm>
                    <a:prstGeom prst="rect">
                      <a:avLst/>
                    </a:prstGeom>
                    <a:ln/>
                  </pic:spPr>
                </pic:pic>
              </a:graphicData>
            </a:graphic>
          </wp:inline>
        </w:drawing>
      </w:r>
    </w:p>
    <w:p w14:paraId="37AB341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i/>
        </w:rPr>
        <w:t>Vinteren 1985.  Losning og sortering af sild.</w:t>
      </w:r>
      <w:r w:rsidRPr="00B40B67">
        <w:rPr>
          <w:rFonts w:ascii="Arial" w:eastAsia="Arial" w:hAnsi="Arial" w:cs="Arial"/>
          <w:color w:val="000000"/>
        </w:rPr>
        <w:t xml:space="preserve"> </w:t>
      </w:r>
    </w:p>
    <w:p w14:paraId="63D2BB57" w14:textId="59DB6F11"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Det tiltrak havnens og oplandets ungdom. En hyre som tredjemand var langt bedre end en lærlingeløn.</w:t>
      </w:r>
      <w:r w:rsidR="0002762A">
        <w:rPr>
          <w:rFonts w:ascii="Arial" w:eastAsia="Arial" w:hAnsi="Arial" w:cs="Arial"/>
          <w:color w:val="000000"/>
          <w:sz w:val="24"/>
          <w:szCs w:val="24"/>
        </w:rPr>
        <w:t xml:space="preserve">  </w:t>
      </w:r>
      <w:r>
        <w:rPr>
          <w:rFonts w:ascii="Arial" w:eastAsia="Arial" w:hAnsi="Arial" w:cs="Arial"/>
          <w:color w:val="000000"/>
          <w:sz w:val="24"/>
          <w:szCs w:val="24"/>
        </w:rPr>
        <w:t>Fiskeriet begyndte at få den respekt det fortjente. Det var hårdt arbejde. Af hjælpemidler var der en motor, kompas og fiskerens armkræfter.</w:t>
      </w:r>
    </w:p>
    <w:p w14:paraId="466A5DB0"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5321CA81" wp14:editId="52629559">
            <wp:extent cx="6122670" cy="7467600"/>
            <wp:effectExtent l="0" t="0" r="0" b="0"/>
            <wp:docPr id="1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6122670" cy="7467600"/>
                    </a:xfrm>
                    <a:prstGeom prst="rect">
                      <a:avLst/>
                    </a:prstGeom>
                    <a:ln/>
                  </pic:spPr>
                </pic:pic>
              </a:graphicData>
            </a:graphic>
          </wp:inline>
        </w:drawing>
      </w:r>
    </w:p>
    <w:p w14:paraId="7998FDFA"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1987.  I sild til livet.</w:t>
      </w:r>
    </w:p>
    <w:p w14:paraId="29E32D45" w14:textId="65F592EE"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Inden ekkoloddet blev udviklet til civilt brug (efter 2.Verdenskrig) og inden der var råd til investeringen, måtte dybden måles med et </w:t>
      </w:r>
      <w:proofErr w:type="spellStart"/>
      <w:r>
        <w:rPr>
          <w:rFonts w:ascii="Arial" w:eastAsia="Arial" w:hAnsi="Arial" w:cs="Arial"/>
          <w:color w:val="000000"/>
          <w:sz w:val="24"/>
          <w:szCs w:val="24"/>
        </w:rPr>
        <w:t>håndlod</w:t>
      </w:r>
      <w:proofErr w:type="spellEnd"/>
      <w:r>
        <w:rPr>
          <w:rFonts w:ascii="Arial" w:eastAsia="Arial" w:hAnsi="Arial" w:cs="Arial"/>
          <w:color w:val="000000"/>
          <w:sz w:val="24"/>
          <w:szCs w:val="24"/>
        </w:rPr>
        <w:t xml:space="preserve"> af bly. Den ende af loddet der ramte bunden, var smurt ind i fedt. Nogle fiskere kunne - ved at stryge fingeren over loddet og derefter smage på den, bestemme saltindhold og bundart. Den fiskemetode var de tre </w:t>
      </w:r>
      <w:proofErr w:type="spellStart"/>
      <w:r>
        <w:rPr>
          <w:rFonts w:ascii="Arial" w:eastAsia="Arial" w:hAnsi="Arial" w:cs="Arial"/>
          <w:color w:val="000000"/>
          <w:sz w:val="24"/>
          <w:szCs w:val="24"/>
        </w:rPr>
        <w:t>Bagenkoppere</w:t>
      </w:r>
      <w:proofErr w:type="spellEnd"/>
      <w:r>
        <w:rPr>
          <w:rFonts w:ascii="Arial" w:eastAsia="Arial" w:hAnsi="Arial" w:cs="Arial"/>
          <w:color w:val="000000"/>
          <w:sz w:val="24"/>
          <w:szCs w:val="24"/>
        </w:rPr>
        <w:t xml:space="preserve"> opflasket med.</w:t>
      </w:r>
    </w:p>
    <w:p w14:paraId="0B4C745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Da ekkoloddet endelig kunne installeres, var det et stort fremskridt.</w:t>
      </w:r>
    </w:p>
    <w:p w14:paraId="0F17803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noProof/>
        </w:rPr>
        <w:lastRenderedPageBreak/>
        <w:drawing>
          <wp:inline distT="114300" distB="114300" distL="114300" distR="114300" wp14:anchorId="2B08530C" wp14:editId="7966B36B">
            <wp:extent cx="6122670" cy="4279900"/>
            <wp:effectExtent l="0" t="0" r="0" b="0"/>
            <wp:docPr id="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1"/>
                    <a:srcRect/>
                    <a:stretch>
                      <a:fillRect/>
                    </a:stretch>
                  </pic:blipFill>
                  <pic:spPr>
                    <a:xfrm>
                      <a:off x="0" y="0"/>
                      <a:ext cx="6122670" cy="4279900"/>
                    </a:xfrm>
                    <a:prstGeom prst="rect">
                      <a:avLst/>
                    </a:prstGeom>
                    <a:ln/>
                  </pic:spPr>
                </pic:pic>
              </a:graphicData>
            </a:graphic>
          </wp:inline>
        </w:drawing>
      </w:r>
      <w:r>
        <w:rPr>
          <w:rFonts w:ascii="Arial" w:eastAsia="Arial" w:hAnsi="Arial" w:cs="Arial"/>
          <w:i/>
        </w:rPr>
        <w:t>”HJ Kølle” KE 124 på vej i land.</w:t>
      </w:r>
    </w:p>
    <w:p w14:paraId="139DFB86"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
    <w:p w14:paraId="2EC6F2BC" w14:textId="6F53A68E" w:rsidR="00D13811" w:rsidRPr="00005175" w:rsidRDefault="00005175" w:rsidP="0070687A">
      <w:pPr>
        <w:widowControl w:val="0"/>
        <w:pBdr>
          <w:top w:val="nil"/>
          <w:left w:val="nil"/>
          <w:bottom w:val="nil"/>
          <w:right w:val="nil"/>
          <w:between w:val="nil"/>
        </w:pBdr>
        <w:spacing w:line="240" w:lineRule="auto"/>
        <w:rPr>
          <w:rFonts w:ascii="Arial" w:eastAsia="Arial" w:hAnsi="Arial" w:cs="Arial"/>
          <w:b/>
          <w:color w:val="000000"/>
          <w:sz w:val="28"/>
          <w:szCs w:val="28"/>
        </w:rPr>
      </w:pPr>
      <w:r w:rsidRPr="00005175">
        <w:rPr>
          <w:rFonts w:ascii="Arial" w:eastAsia="Arial" w:hAnsi="Arial" w:cs="Arial"/>
          <w:b/>
          <w:color w:val="000000"/>
          <w:sz w:val="28"/>
          <w:szCs w:val="28"/>
        </w:rPr>
        <w:t>FISKERFLÅDEN ØGES OG DER ER FREMDRIFT I KLINTHOLM HAVN.</w:t>
      </w:r>
    </w:p>
    <w:p w14:paraId="3922BBBB"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Efter få år investeres der i større både, mere motorkraft og teknologien gør så småt sit indtog. De får installeret en sender. Nu kan de tale indbyrdes på vandet. Ikke mindst kan konerne hjemme i stuen følge med. ” Skifter og lytter” lyder det. Hilsner bliver sendt hjem og andre ”vigtige” beskeder, så som forventet hjemkomst. Hvornår aftensmaden kunne sættes til livs og andet småsnak. Alle var med på en lytter, så der blev selvfølgelig kun sagt, hvad der kunne tåles at høre.</w:t>
      </w:r>
    </w:p>
    <w:p w14:paraId="0488D36C" w14:textId="13051F32"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Der blev fisket efter landkendinger. F.eks. en ”frugthave over</w:t>
      </w:r>
      <w:r w:rsidR="00492C92">
        <w:rPr>
          <w:rFonts w:ascii="Arial" w:eastAsia="Arial" w:hAnsi="Arial" w:cs="Arial"/>
          <w:color w:val="000000"/>
          <w:sz w:val="24"/>
          <w:szCs w:val="24"/>
        </w:rPr>
        <w:t xml:space="preserve"> </w:t>
      </w:r>
      <w:proofErr w:type="spellStart"/>
      <w:r w:rsidR="00492C92">
        <w:rPr>
          <w:rFonts w:ascii="Arial" w:eastAsia="Arial" w:hAnsi="Arial" w:cs="Arial"/>
          <w:color w:val="000000"/>
          <w:sz w:val="24"/>
          <w:szCs w:val="24"/>
        </w:rPr>
        <w:t>e</w:t>
      </w:r>
      <w:r>
        <w:rPr>
          <w:rFonts w:ascii="Arial" w:eastAsia="Arial" w:hAnsi="Arial" w:cs="Arial"/>
          <w:color w:val="000000"/>
          <w:sz w:val="24"/>
          <w:szCs w:val="24"/>
        </w:rPr>
        <w:t>et</w:t>
      </w:r>
      <w:proofErr w:type="spellEnd"/>
      <w:r>
        <w:rPr>
          <w:rFonts w:ascii="Arial" w:eastAsia="Arial" w:hAnsi="Arial" w:cs="Arial"/>
          <w:color w:val="000000"/>
          <w:sz w:val="24"/>
          <w:szCs w:val="24"/>
        </w:rPr>
        <w:t xml:space="preserve"> med sukkerfabrikken i Stege”. ”Gårdmærket” – en bestemt gård på Østmøn, ”Fyret på gården”, ”Vejen over” o</w:t>
      </w:r>
      <w:r w:rsidR="00BC1B00">
        <w:rPr>
          <w:rFonts w:ascii="Arial" w:eastAsia="Arial" w:hAnsi="Arial" w:cs="Arial"/>
          <w:color w:val="000000"/>
          <w:sz w:val="24"/>
          <w:szCs w:val="24"/>
        </w:rPr>
        <w:t>s</w:t>
      </w:r>
      <w:r>
        <w:rPr>
          <w:rFonts w:ascii="Arial" w:eastAsia="Arial" w:hAnsi="Arial" w:cs="Arial"/>
          <w:color w:val="000000"/>
          <w:sz w:val="24"/>
          <w:szCs w:val="24"/>
        </w:rPr>
        <w:t xml:space="preserve">v. Af andre fiskepladser var der: Østerude, Plantagen, 5 bøjen, Kriegers flak, Renden, Kadet-renden. De stimede ud om morgenen og hjem om aftenen. De var såkaldte madkurvsfiskere. Klintholm Havn lå det perfekte sted for fiskeri. Slog det i med isvinter, blev der fisket fra Bornholm. Om sommeren blev de såkaldte høstsild fanget. Det skulle gøres med dobbeltspænder trawl. Så kom der andre Bagenkopfiskere til. </w:t>
      </w:r>
      <w:proofErr w:type="spellStart"/>
      <w:r>
        <w:rPr>
          <w:rFonts w:ascii="Arial" w:eastAsia="Arial" w:hAnsi="Arial" w:cs="Arial"/>
          <w:color w:val="000000"/>
          <w:sz w:val="24"/>
          <w:szCs w:val="24"/>
        </w:rPr>
        <w:t>Lenschaus</w:t>
      </w:r>
      <w:proofErr w:type="spellEnd"/>
      <w:r>
        <w:rPr>
          <w:rFonts w:ascii="Arial" w:eastAsia="Arial" w:hAnsi="Arial" w:cs="Arial"/>
          <w:color w:val="000000"/>
          <w:sz w:val="24"/>
          <w:szCs w:val="24"/>
        </w:rPr>
        <w:t xml:space="preserve"> Kølle fik hjælp af sin bror Verner, Frank Jacobsen af sin far Aksel og Rasmus Petersen af sin fætter Ove Theodorsen, der i 1967 også fik fast adresse i Klintholm</w:t>
      </w:r>
    </w:p>
    <w:p w14:paraId="10238B96"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Nævnes skal, at sildefiskeriet i 70erne tog en drejning. Nu - og stadig - fanges den i februar og måneder frem og i store mængder.</w:t>
      </w:r>
    </w:p>
    <w:p w14:paraId="3EAEB98E"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73FE1BAF" wp14:editId="767906AD">
            <wp:extent cx="6122670" cy="2870200"/>
            <wp:effectExtent l="0" t="0" r="0" b="0"/>
            <wp:docPr id="2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2"/>
                    <a:srcRect/>
                    <a:stretch>
                      <a:fillRect/>
                    </a:stretch>
                  </pic:blipFill>
                  <pic:spPr>
                    <a:xfrm>
                      <a:off x="0" y="0"/>
                      <a:ext cx="6122670" cy="2870200"/>
                    </a:xfrm>
                    <a:prstGeom prst="rect">
                      <a:avLst/>
                    </a:prstGeom>
                    <a:ln/>
                  </pic:spPr>
                </pic:pic>
              </a:graphicData>
            </a:graphic>
          </wp:inline>
        </w:drawing>
      </w:r>
    </w:p>
    <w:p w14:paraId="45EAF139"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drawing>
          <wp:inline distT="114300" distB="114300" distL="114300" distR="114300" wp14:anchorId="1C020FAA" wp14:editId="161FA721">
            <wp:extent cx="6122670" cy="4038600"/>
            <wp:effectExtent l="0" t="0" r="0" b="0"/>
            <wp:docPr id="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3"/>
                    <a:srcRect/>
                    <a:stretch>
                      <a:fillRect/>
                    </a:stretch>
                  </pic:blipFill>
                  <pic:spPr>
                    <a:xfrm>
                      <a:off x="0" y="0"/>
                      <a:ext cx="6122670" cy="4038600"/>
                    </a:xfrm>
                    <a:prstGeom prst="rect">
                      <a:avLst/>
                    </a:prstGeom>
                    <a:ln/>
                  </pic:spPr>
                </pic:pic>
              </a:graphicData>
            </a:graphic>
          </wp:inline>
        </w:drawing>
      </w:r>
    </w:p>
    <w:p w14:paraId="6134FE82"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1987.   “Agnete” KE 113.  “Gitte-Trine” ND56.  God fangst 50 000 kg.</w:t>
      </w:r>
    </w:p>
    <w:p w14:paraId="4914A328"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575B6392" wp14:editId="6807B5EC">
            <wp:extent cx="6122670" cy="4064000"/>
            <wp:effectExtent l="0" t="0" r="0" b="0"/>
            <wp:docPr id="1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4"/>
                    <a:srcRect/>
                    <a:stretch>
                      <a:fillRect/>
                    </a:stretch>
                  </pic:blipFill>
                  <pic:spPr>
                    <a:xfrm>
                      <a:off x="0" y="0"/>
                      <a:ext cx="6122670" cy="4064000"/>
                    </a:xfrm>
                    <a:prstGeom prst="rect">
                      <a:avLst/>
                    </a:prstGeom>
                    <a:ln/>
                  </pic:spPr>
                </pic:pic>
              </a:graphicData>
            </a:graphic>
          </wp:inline>
        </w:drawing>
      </w:r>
    </w:p>
    <w:p w14:paraId="37C41EE2"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1972.  “Hanne” KE 66.  Godt lastet</w:t>
      </w:r>
    </w:p>
    <w:p w14:paraId="5BEE60D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roofErr w:type="spellStart"/>
      <w:r>
        <w:rPr>
          <w:rFonts w:ascii="Arial" w:eastAsia="Arial" w:hAnsi="Arial" w:cs="Arial"/>
          <w:color w:val="000000"/>
          <w:sz w:val="24"/>
          <w:szCs w:val="24"/>
        </w:rPr>
        <w:t>Deccaen</w:t>
      </w:r>
      <w:proofErr w:type="spellEnd"/>
      <w:r>
        <w:rPr>
          <w:rFonts w:ascii="Arial" w:eastAsia="Arial" w:hAnsi="Arial" w:cs="Arial"/>
          <w:color w:val="000000"/>
          <w:sz w:val="24"/>
          <w:szCs w:val="24"/>
        </w:rPr>
        <w:t xml:space="preserve"> kom på markedet i tresserne. Den var engelskejet, kunne ikke købes, men leases. Den tog fiskerne med storm. På søkort blev der tegnet ind med røde, grønne og violette streger. Fiskeområdet blev større. </w:t>
      </w:r>
      <w:proofErr w:type="spellStart"/>
      <w:r>
        <w:rPr>
          <w:rFonts w:ascii="Arial" w:eastAsia="Arial" w:hAnsi="Arial" w:cs="Arial"/>
          <w:color w:val="000000"/>
          <w:sz w:val="24"/>
          <w:szCs w:val="24"/>
        </w:rPr>
        <w:t>Deccaen</w:t>
      </w:r>
      <w:proofErr w:type="spellEnd"/>
      <w:r>
        <w:rPr>
          <w:rFonts w:ascii="Arial" w:eastAsia="Arial" w:hAnsi="Arial" w:cs="Arial"/>
          <w:color w:val="000000"/>
          <w:sz w:val="24"/>
          <w:szCs w:val="24"/>
        </w:rPr>
        <w:t xml:space="preserve"> kunne dog afvige en smule. Nu vidste skipper, hvor han – næsten - risikofrit kunne slæbe, hvor de skulle være agtpågivende, og hvor de absolut ikke skulle komme, hvis de ville undgå et revet trawl.</w:t>
      </w:r>
    </w:p>
    <w:p w14:paraId="63059A6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Et revet trawl var – selvfølgelig - ikke rart, det kunne være dyre lærepenge, men gav samtidig erfaring. Den position hvor trawlet blev hængende, blev ført ind på deccakortet.</w:t>
      </w:r>
    </w:p>
    <w:p w14:paraId="156A0D97"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Pilotstolens indtog blev en ren lise for skipperen eller den der nu var sat til at styre. Inden den blev installeret, var det bare et lille træsæde, de kunne sætte sig på, ret op og ned i en ubekvem stilling.</w:t>
      </w:r>
    </w:p>
    <w:p w14:paraId="05F09449"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Motorkraften i kutterne var - indtil først i tresserne - såkaldte glødehovedmotorer.</w:t>
      </w:r>
    </w:p>
    <w:p w14:paraId="7975675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Disse motorer til fiskekutterne blev leveret af forskellige maskinfabrikker - Hundested, Søby, Grenå med flere. Nye vinde begyndte at blæse. De store fabrikanter af lastbil- og busmotorer fremstiller nu også motorer til fiskekuttere. Snart skulle skipper blot dreje på en nøgle i styrehuset for at starte sin Caterpillar, Volvo, Mercedes og mange andre mærker.</w:t>
      </w:r>
    </w:p>
    <w:p w14:paraId="28099479"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lastRenderedPageBreak/>
        <w:drawing>
          <wp:inline distT="114300" distB="114300" distL="114300" distR="114300" wp14:anchorId="0ADB0F6E" wp14:editId="10EBA9A2">
            <wp:extent cx="6122670" cy="4191000"/>
            <wp:effectExtent l="0" t="0" r="0" b="0"/>
            <wp:docPr id="2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5"/>
                    <a:srcRect/>
                    <a:stretch>
                      <a:fillRect/>
                    </a:stretch>
                  </pic:blipFill>
                  <pic:spPr>
                    <a:xfrm>
                      <a:off x="0" y="0"/>
                      <a:ext cx="6122670" cy="4191000"/>
                    </a:xfrm>
                    <a:prstGeom prst="rect">
                      <a:avLst/>
                    </a:prstGeom>
                    <a:ln/>
                  </pic:spPr>
                </pic:pic>
              </a:graphicData>
            </a:graphic>
          </wp:inline>
        </w:drawing>
      </w:r>
    </w:p>
    <w:p w14:paraId="1291BE27"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1982/83.  “Yvonne Dams”-lastet med sild.  Sildemakker “</w:t>
      </w:r>
      <w:proofErr w:type="spellStart"/>
      <w:r>
        <w:rPr>
          <w:rFonts w:ascii="Arial" w:eastAsia="Arial" w:hAnsi="Arial" w:cs="Arial"/>
          <w:i/>
        </w:rPr>
        <w:t>Marconi</w:t>
      </w:r>
      <w:proofErr w:type="spellEnd"/>
      <w:r>
        <w:rPr>
          <w:rFonts w:ascii="Arial" w:eastAsia="Arial" w:hAnsi="Arial" w:cs="Arial"/>
          <w:i/>
        </w:rPr>
        <w:t xml:space="preserve"> Jensen”.</w:t>
      </w:r>
    </w:p>
    <w:p w14:paraId="2004A67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1970 er året, hvor en radar bliver installeret i en Bagenkopkutter. Hurtigt følger flere efter med at investere i dette uundværlige instrument.  Tåge på vandet var en meget ubehagelig og særdeles farlig situation for fiskeren. Hvilken den stadig er til vands, til lands og i luften. Men radaren stod for sikkerhed, den bestred udsigtsposten både i tåge og i klart vejr. Samt en god trafikkontrollant da påsejling også hørte til faremomenterne.</w:t>
      </w:r>
    </w:p>
    <w:p w14:paraId="6D727632"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Fra et avisinterview 1996 fortæller Frank Jacobsen ”Da vi sejlede i Grønsund på vej mod Stege, så vi mand og kone i deres lille båd, de spiste den medbragte mad, da en sandsuger påsejlede dem. Vi nåede lige at redde dem. Der skulle ikke være gået to minutter mere, så var de druknet.</w:t>
      </w:r>
    </w:p>
    <w:p w14:paraId="5B2D55FF"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Ja livet på vandet var og er risikofyldt. ” Kun en tåbe frygter ikke havet”. Fiskeren ved dette og de har respekten for elementet.</w:t>
      </w:r>
    </w:p>
    <w:p w14:paraId="7548FEF6"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En dødbringende fare var menneskeskabt. Under 2.Verdenskrig blev Internationalt farvand-sejlrenderne- mine - og dybvandsbombebelagt. Især Bagenkop-fiskerne var ramt af dette. Hver gang fiskeren tog på vandet var det et stående spørgsmål ” kommer jeg hjem igen”. Mange </w:t>
      </w:r>
      <w:proofErr w:type="spellStart"/>
      <w:r>
        <w:rPr>
          <w:rFonts w:ascii="Arial" w:eastAsia="Arial" w:hAnsi="Arial" w:cs="Arial"/>
          <w:color w:val="000000"/>
          <w:sz w:val="24"/>
          <w:szCs w:val="24"/>
        </w:rPr>
        <w:t>Bagenkoppere</w:t>
      </w:r>
      <w:proofErr w:type="spellEnd"/>
      <w:r>
        <w:rPr>
          <w:rFonts w:ascii="Arial" w:eastAsia="Arial" w:hAnsi="Arial" w:cs="Arial"/>
          <w:color w:val="000000"/>
          <w:sz w:val="24"/>
          <w:szCs w:val="24"/>
        </w:rPr>
        <w:t xml:space="preserve"> har prøvet at få disse sprængfarlige tingester i nettet, og denne fare lurer stadig. For år tilbage skete det også for en Klintholmtrawler.</w:t>
      </w:r>
    </w:p>
    <w:p w14:paraId="0C6A0FB8" w14:textId="11AE0F4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I 1946 var der en ålekvase her fra havnen, der </w:t>
      </w:r>
      <w:proofErr w:type="spellStart"/>
      <w:r>
        <w:rPr>
          <w:rFonts w:ascii="Arial" w:eastAsia="Arial" w:hAnsi="Arial" w:cs="Arial"/>
          <w:color w:val="000000"/>
          <w:sz w:val="24"/>
          <w:szCs w:val="24"/>
        </w:rPr>
        <w:t>minesprang</w:t>
      </w:r>
      <w:proofErr w:type="spellEnd"/>
      <w:r>
        <w:rPr>
          <w:rFonts w:ascii="Arial" w:eastAsia="Arial" w:hAnsi="Arial" w:cs="Arial"/>
          <w:color w:val="000000"/>
          <w:sz w:val="24"/>
          <w:szCs w:val="24"/>
        </w:rPr>
        <w:t>.</w:t>
      </w:r>
    </w:p>
    <w:p w14:paraId="5BE9AC2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Lige efter krigen ” fortæller Frank Jacobsen ” løb en lille fragtbåd på en magnetmine, vi reddede fem mand.”</w:t>
      </w:r>
    </w:p>
    <w:p w14:paraId="2E7D6739"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Det hårde, våde og til tider farlige erhverv, skabte et slogan blandt de ældre fiskere om den yngre generation: ” Det var dengang mænd var af jern og skibene af træ - nu er det omvendt”. </w:t>
      </w:r>
      <w:r>
        <w:rPr>
          <w:rFonts w:ascii="Arial" w:eastAsia="Arial" w:hAnsi="Arial" w:cs="Arial"/>
          <w:color w:val="000000"/>
          <w:sz w:val="24"/>
          <w:szCs w:val="24"/>
        </w:rPr>
        <w:tab/>
      </w:r>
    </w:p>
    <w:p w14:paraId="1BEDCB8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lastRenderedPageBreak/>
        <w:t xml:space="preserve">En anden stor fare, som fiskerne virkelig er nervøs </w:t>
      </w:r>
      <w:proofErr w:type="gramStart"/>
      <w:r>
        <w:rPr>
          <w:rFonts w:ascii="Arial" w:eastAsia="Arial" w:hAnsi="Arial" w:cs="Arial"/>
          <w:color w:val="000000"/>
          <w:sz w:val="24"/>
          <w:szCs w:val="24"/>
        </w:rPr>
        <w:t>for</w:t>
      </w:r>
      <w:proofErr w:type="gramEnd"/>
      <w:r>
        <w:rPr>
          <w:rFonts w:ascii="Arial" w:eastAsia="Arial" w:hAnsi="Arial" w:cs="Arial"/>
          <w:color w:val="000000"/>
          <w:sz w:val="24"/>
          <w:szCs w:val="24"/>
        </w:rPr>
        <w:t xml:space="preserve"> er overisning. Ja nogle kalder det, det farligste af alt. Vand der sprøjter ind på dækket, som fryser til og til sidst får båden til at gå under.</w:t>
      </w:r>
    </w:p>
    <w:p w14:paraId="0CA4C685" w14:textId="77777777" w:rsidR="00D13811" w:rsidRDefault="00D13811" w:rsidP="0070687A">
      <w:pPr>
        <w:widowControl w:val="0"/>
        <w:pBdr>
          <w:top w:val="nil"/>
          <w:left w:val="nil"/>
          <w:bottom w:val="nil"/>
          <w:right w:val="nil"/>
          <w:between w:val="nil"/>
        </w:pBdr>
        <w:spacing w:line="240" w:lineRule="auto"/>
        <w:rPr>
          <w:rFonts w:ascii="Arial" w:eastAsia="Arial" w:hAnsi="Arial" w:cs="Arial"/>
        </w:rPr>
      </w:pPr>
      <w:r>
        <w:rPr>
          <w:rFonts w:ascii="Arial" w:eastAsia="Arial" w:hAnsi="Arial" w:cs="Arial"/>
          <w:noProof/>
        </w:rPr>
        <w:drawing>
          <wp:inline distT="114300" distB="114300" distL="114300" distR="114300" wp14:anchorId="3BD767F2" wp14:editId="51BB7C50">
            <wp:extent cx="6122670" cy="3619500"/>
            <wp:effectExtent l="0" t="0" r="0" b="0"/>
            <wp:docPr id="1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6"/>
                    <a:srcRect/>
                    <a:stretch>
                      <a:fillRect/>
                    </a:stretch>
                  </pic:blipFill>
                  <pic:spPr>
                    <a:xfrm>
                      <a:off x="0" y="0"/>
                      <a:ext cx="6122670" cy="3619500"/>
                    </a:xfrm>
                    <a:prstGeom prst="rect">
                      <a:avLst/>
                    </a:prstGeom>
                    <a:ln/>
                  </pic:spPr>
                </pic:pic>
              </a:graphicData>
            </a:graphic>
          </wp:inline>
        </w:drawing>
      </w:r>
    </w:p>
    <w:p w14:paraId="286087B4"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i/>
        </w:rPr>
        <w:t xml:space="preserve">Overisning.  Fiskerens største frygt.  Isen tynger skibene så de kan kæntre.  (Foto </w:t>
      </w:r>
      <w:proofErr w:type="spellStart"/>
      <w:r>
        <w:rPr>
          <w:rFonts w:ascii="Arial" w:eastAsia="Arial" w:hAnsi="Arial" w:cs="Arial"/>
          <w:i/>
        </w:rPr>
        <w:t>Jyllandsposten</w:t>
      </w:r>
      <w:proofErr w:type="spellEnd"/>
      <w:r>
        <w:rPr>
          <w:rFonts w:ascii="Arial" w:eastAsia="Arial" w:hAnsi="Arial" w:cs="Arial"/>
          <w:i/>
        </w:rPr>
        <w:t>)</w:t>
      </w:r>
    </w:p>
    <w:p w14:paraId="0D8EA613"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Ja vind og vejr har altid været fiskerens overmand, men med større både er det blevet lidt mere udlignet for fiskeren. Liggedagene er blevet stærkt reduceret.</w:t>
      </w:r>
    </w:p>
    <w:p w14:paraId="0C098495"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I dag er skibene større - ja meget større. ”Til sammenligning” fortæller den pensionerede havnefoged Erik Jensen i 1996 ”var der i 40erne 395 hk fordelt på 51 både i dag har den største båd 430 hk.”. Den moderne kutter er fyldt med navigationssystemer og andet højteknologisk udstyr, der gør livet på søen mere sikkert, og som gør dem i stand til at lokalisere fiskestimerne med stor præcision. Et tip top moderne styrehus er – næsten - en mindre udgave af cockpittet på et fly. Der er mange instrumenter, som der skal holdes øje med.</w:t>
      </w:r>
    </w:p>
    <w:p w14:paraId="642FEE0A"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
    <w:p w14:paraId="1DCBF264" w14:textId="06C8A6EB" w:rsidR="00D13811" w:rsidRPr="001167A7" w:rsidRDefault="001167A7" w:rsidP="0070687A">
      <w:pPr>
        <w:widowControl w:val="0"/>
        <w:pBdr>
          <w:top w:val="nil"/>
          <w:left w:val="nil"/>
          <w:bottom w:val="nil"/>
          <w:right w:val="nil"/>
          <w:between w:val="nil"/>
        </w:pBdr>
        <w:spacing w:line="240" w:lineRule="auto"/>
        <w:jc w:val="both"/>
        <w:rPr>
          <w:rFonts w:ascii="Arial" w:eastAsia="Arial" w:hAnsi="Arial" w:cs="Arial"/>
          <w:color w:val="000000"/>
          <w:sz w:val="28"/>
          <w:szCs w:val="28"/>
        </w:rPr>
      </w:pPr>
      <w:r w:rsidRPr="001167A7">
        <w:rPr>
          <w:rFonts w:ascii="Arial" w:eastAsia="Arial" w:hAnsi="Arial" w:cs="Arial"/>
          <w:b/>
          <w:color w:val="000000"/>
          <w:sz w:val="28"/>
          <w:szCs w:val="28"/>
        </w:rPr>
        <w:t>KLINTHOLM HAVNS BEGYNDENDE TILBAGEGANG.</w:t>
      </w:r>
    </w:p>
    <w:p w14:paraId="341EAA5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Da Klintholm Havn toppede med fiskeriet - sidst i 70erne - var der 26 trawlere.</w:t>
      </w:r>
    </w:p>
    <w:p w14:paraId="177A88EE"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I 1985 var der 19 </w:t>
      </w:r>
      <w:r>
        <w:rPr>
          <w:rFonts w:ascii="Arial" w:eastAsia="Arial" w:hAnsi="Arial" w:cs="Arial"/>
        </w:rPr>
        <w:t>hjemmehørende</w:t>
      </w:r>
      <w:r>
        <w:rPr>
          <w:rFonts w:ascii="Arial" w:eastAsia="Arial" w:hAnsi="Arial" w:cs="Arial"/>
          <w:color w:val="000000"/>
          <w:sz w:val="24"/>
          <w:szCs w:val="24"/>
        </w:rPr>
        <w:t xml:space="preserve"> trawlkuttere i Klintholm Havn. Desuden var der moderne garnbåde, som også har taget teknologien til sig. Ålefiskeriet, der som igennem tiderne har været rigtig godt herfra, med et par store firmaer og flere mindre - er desværre - i krise da ålen svigter.</w:t>
      </w:r>
    </w:p>
    <w:p w14:paraId="52E3CF74"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Trawlfiskeriet er så småt begyndt at mærke stramninger på anden vis. EU rører på sig, endnu et faremoment for fiskeren – ja - for nogen dødbringende.</w:t>
      </w:r>
    </w:p>
    <w:p w14:paraId="089A6970"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209CFB41" wp14:editId="415FBF8F">
            <wp:extent cx="6122670" cy="8407400"/>
            <wp:effectExtent l="0" t="0" r="0" b="0"/>
            <wp:docPr id="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7"/>
                    <a:srcRect/>
                    <a:stretch>
                      <a:fillRect/>
                    </a:stretch>
                  </pic:blipFill>
                  <pic:spPr>
                    <a:xfrm>
                      <a:off x="0" y="0"/>
                      <a:ext cx="6122670" cy="8407400"/>
                    </a:xfrm>
                    <a:prstGeom prst="rect">
                      <a:avLst/>
                    </a:prstGeom>
                    <a:ln/>
                  </pic:spPr>
                </pic:pic>
              </a:graphicData>
            </a:graphic>
          </wp:inline>
        </w:drawing>
      </w:r>
    </w:p>
    <w:p w14:paraId="515D9EB2" w14:textId="0A747FEA" w:rsidR="002370D0" w:rsidRDefault="00D13811" w:rsidP="0070687A">
      <w:pPr>
        <w:widowControl w:val="0"/>
        <w:pBdr>
          <w:top w:val="nil"/>
          <w:left w:val="nil"/>
          <w:bottom w:val="nil"/>
          <w:right w:val="nil"/>
          <w:between w:val="nil"/>
        </w:pBdr>
        <w:spacing w:line="240" w:lineRule="auto"/>
        <w:jc w:val="center"/>
        <w:rPr>
          <w:rFonts w:ascii="Arial" w:eastAsia="Arial" w:hAnsi="Arial" w:cs="Arial"/>
          <w:i/>
        </w:rPr>
      </w:pPr>
      <w:r>
        <w:rPr>
          <w:rFonts w:ascii="Arial" w:eastAsia="Arial" w:hAnsi="Arial" w:cs="Arial"/>
          <w:i/>
        </w:rPr>
        <w:t>1978.  Demonstration ang. fiskekvoter.  Kuttere fra hele landet lagt til ved Langelinie.</w:t>
      </w:r>
    </w:p>
    <w:p w14:paraId="26CBAE6D" w14:textId="334DF931" w:rsidR="00D13811" w:rsidRDefault="00D13811" w:rsidP="0070687A">
      <w:pPr>
        <w:widowControl w:val="0"/>
        <w:pBdr>
          <w:top w:val="nil"/>
          <w:left w:val="nil"/>
          <w:bottom w:val="nil"/>
          <w:right w:val="nil"/>
          <w:between w:val="nil"/>
        </w:pBdr>
        <w:spacing w:line="240" w:lineRule="auto"/>
        <w:jc w:val="center"/>
        <w:rPr>
          <w:rFonts w:ascii="Arial" w:eastAsia="Arial" w:hAnsi="Arial" w:cs="Arial"/>
          <w:i/>
        </w:rPr>
      </w:pPr>
      <w:r>
        <w:rPr>
          <w:rFonts w:ascii="Arial" w:eastAsia="Arial" w:hAnsi="Arial" w:cs="Arial"/>
          <w:i/>
        </w:rPr>
        <w:t>Strejke om dagen-for flere lidt “sjov” om aftenen.</w:t>
      </w:r>
    </w:p>
    <w:p w14:paraId="6EEF6309"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1144ADB7" wp14:editId="12C8F404">
            <wp:extent cx="6122670" cy="5041900"/>
            <wp:effectExtent l="0" t="0" r="0" b="0"/>
            <wp:docPr id="2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8"/>
                    <a:srcRect/>
                    <a:stretch>
                      <a:fillRect/>
                    </a:stretch>
                  </pic:blipFill>
                  <pic:spPr>
                    <a:xfrm>
                      <a:off x="0" y="0"/>
                      <a:ext cx="6122670" cy="5041900"/>
                    </a:xfrm>
                    <a:prstGeom prst="rect">
                      <a:avLst/>
                    </a:prstGeom>
                    <a:ln/>
                  </pic:spPr>
                </pic:pic>
              </a:graphicData>
            </a:graphic>
          </wp:inline>
        </w:drawing>
      </w:r>
    </w:p>
    <w:p w14:paraId="70B74F7F"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i/>
        </w:rPr>
      </w:pPr>
      <w:r>
        <w:rPr>
          <w:rFonts w:ascii="Arial" w:eastAsia="Arial" w:hAnsi="Arial" w:cs="Arial"/>
          <w:i/>
        </w:rPr>
        <w:t>Efter demonstrationen i hovedstaden beordres til Rødby, hvor der blokeres for færgen.</w:t>
      </w:r>
    </w:p>
    <w:p w14:paraId="79E5701D"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Det startede i 1978 - Svend Jacobsen var fiskeriminister og der indføres kvoter. Fiskere fra hele landet sejler til København for at demonstrere. Selvfølgelig også bådene fra Klintholm Havn. Trods demonstration og alvoren i det havde de nogle meget festlige dage i storstaden. Dernæst var der blokade i Rødby havn.</w:t>
      </w:r>
    </w:p>
    <w:p w14:paraId="720AF6FA"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Fiskerne udgiver en pamflet med overskriften ” Jacobsens slankekur”, hvori de beskriver, hvor stærkt de bliver begrænset i deres fiskeri.</w:t>
      </w:r>
    </w:p>
    <w:p w14:paraId="24CAAA00" w14:textId="711CC14A"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Årene går og EU's lænker stammes mere og mere. Kvoterne er i fremmarch - den frie fisker er i tilbagegang.</w:t>
      </w:r>
    </w:p>
    <w:p w14:paraId="2BF223D8"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Når der blev talt om den frie fisker betød det følgende. Har du lyst til at fiske og med egen båd, ja så er du din egen lykkes smed. Fisken er fri - alle mands eje. Det er din egen indsat, som skal gøre sig gældende.</w:t>
      </w:r>
    </w:p>
    <w:p w14:paraId="1168EB48"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 xml:space="preserve">I 1991 er Klintholms Havn fiskeflåde reduceret til 7 både. Nogle er blevet solgt andre har fået ophugningsstøtte. Selve fiskeriet har også taget en drejning. Torsken svigter, den skal hentes længere og længere væk. Slut med ”madkurvsfiskeriet” nu er de på havet flere dage </w:t>
      </w:r>
      <w:proofErr w:type="gramStart"/>
      <w:r>
        <w:rPr>
          <w:rFonts w:ascii="Arial" w:eastAsia="Arial" w:hAnsi="Arial" w:cs="Arial"/>
          <w:color w:val="000000"/>
          <w:sz w:val="24"/>
          <w:szCs w:val="24"/>
        </w:rPr>
        <w:t>af</w:t>
      </w:r>
      <w:proofErr w:type="gramEnd"/>
      <w:r>
        <w:rPr>
          <w:rFonts w:ascii="Arial" w:eastAsia="Arial" w:hAnsi="Arial" w:cs="Arial"/>
          <w:color w:val="000000"/>
          <w:sz w:val="24"/>
          <w:szCs w:val="24"/>
        </w:rPr>
        <w:t xml:space="preserve"> gangen.</w:t>
      </w:r>
    </w:p>
    <w:p w14:paraId="66431733"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I 2003 bliver kvoterne frigivet til fri handel fiskerne imellem. For nogle bliver det et indbringende marked, hvor de meget store både dominere. I 2011 oplyses der, at 8 skibe har en samlet værdi på 4,8 milliarder.</w:t>
      </w:r>
    </w:p>
    <w:p w14:paraId="36DDFCCF"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lastRenderedPageBreak/>
        <w:t>Formanden for dansk Fiskeriforening Bent Rulle (2011) siger i et i interview angående. kvoter ” det smadrede den fisker, som levede for at fiske og af at fiske, som kun skulle bruge fiskeriet til at skaffe sig en indtægt”.</w:t>
      </w:r>
    </w:p>
    <w:p w14:paraId="7D386B1C"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I Klintholm Havn går den mangeårige direktør for Fiskernes Fællessalg på pension (2003) efter 29 års meget veludført arbejde. I 2008 – efter 34 år – må salgsforeningen dreje nøglen om for sidste gang, grundet manglende fisk og andre omstændigheder.</w:t>
      </w:r>
    </w:p>
    <w:p w14:paraId="7872102C"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Nu er der blot tre trawlkuttere tilbage i Klintholm. To af skipperne er efterkommere af de Bagenkopfiskere som bragte trawlet til Klintholm Havn.</w:t>
      </w:r>
    </w:p>
    <w:p w14:paraId="4AE363B1"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O.V. Jørgensen er aftager af deres fisk.</w:t>
      </w:r>
    </w:p>
    <w:p w14:paraId="107452F2" w14:textId="77777777" w:rsidR="00D13811" w:rsidRDefault="00D13811" w:rsidP="0070687A">
      <w:pPr>
        <w:widowControl w:val="0"/>
        <w:pBdr>
          <w:top w:val="nil"/>
          <w:left w:val="nil"/>
          <w:bottom w:val="nil"/>
          <w:right w:val="nil"/>
          <w:between w:val="nil"/>
        </w:pBdr>
        <w:spacing w:line="240" w:lineRule="auto"/>
        <w:rPr>
          <w:rFonts w:ascii="Arial" w:eastAsia="Arial" w:hAnsi="Arial" w:cs="Arial"/>
          <w:i/>
        </w:rPr>
      </w:pPr>
      <w:r>
        <w:rPr>
          <w:rFonts w:ascii="Arial" w:eastAsia="Arial" w:hAnsi="Arial" w:cs="Arial"/>
          <w:noProof/>
        </w:rPr>
        <w:drawing>
          <wp:inline distT="114300" distB="114300" distL="114300" distR="114300" wp14:anchorId="4245E936" wp14:editId="0F109975">
            <wp:extent cx="6122670" cy="4597400"/>
            <wp:effectExtent l="0" t="0" r="0" b="0"/>
            <wp:docPr id="2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9"/>
                    <a:srcRect/>
                    <a:stretch>
                      <a:fillRect/>
                    </a:stretch>
                  </pic:blipFill>
                  <pic:spPr>
                    <a:xfrm>
                      <a:off x="0" y="0"/>
                      <a:ext cx="6122670" cy="4597400"/>
                    </a:xfrm>
                    <a:prstGeom prst="rect">
                      <a:avLst/>
                    </a:prstGeom>
                    <a:ln/>
                  </pic:spPr>
                </pic:pic>
              </a:graphicData>
            </a:graphic>
          </wp:inline>
        </w:drawing>
      </w:r>
      <w:r>
        <w:rPr>
          <w:rFonts w:ascii="Arial" w:eastAsia="Arial" w:hAnsi="Arial" w:cs="Arial"/>
          <w:i/>
        </w:rPr>
        <w:t>O.V. Jørgensens “Kaj”.  Blandt lokale kaldt “Ude hos Peter Meyer”</w:t>
      </w:r>
    </w:p>
    <w:p w14:paraId="3DF76243" w14:textId="528BC0F9"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roofErr w:type="spellStart"/>
      <w:r>
        <w:rPr>
          <w:rFonts w:ascii="Arial" w:eastAsia="Arial" w:hAnsi="Arial" w:cs="Arial"/>
          <w:color w:val="000000"/>
          <w:sz w:val="24"/>
          <w:szCs w:val="24"/>
        </w:rPr>
        <w:t>Lenschau</w:t>
      </w:r>
      <w:proofErr w:type="spellEnd"/>
      <w:r>
        <w:rPr>
          <w:rFonts w:ascii="Arial" w:eastAsia="Arial" w:hAnsi="Arial" w:cs="Arial"/>
          <w:color w:val="000000"/>
          <w:sz w:val="24"/>
          <w:szCs w:val="24"/>
        </w:rPr>
        <w:t xml:space="preserve"> Kølle som kom først, døde som </w:t>
      </w:r>
      <w:r>
        <w:rPr>
          <w:rFonts w:ascii="Arial" w:eastAsia="Arial" w:hAnsi="Arial" w:cs="Arial"/>
          <w:color w:val="000000"/>
        </w:rPr>
        <w:t>52-årig</w:t>
      </w:r>
      <w:r>
        <w:rPr>
          <w:rFonts w:ascii="Arial" w:eastAsia="Arial" w:hAnsi="Arial" w:cs="Arial"/>
          <w:color w:val="000000"/>
          <w:sz w:val="24"/>
          <w:szCs w:val="24"/>
        </w:rPr>
        <w:t xml:space="preserve"> i 1969, men Frank og Rasmus nåede at se hele udviklingen fra fremgang til tilbagegang. </w:t>
      </w:r>
    </w:p>
    <w:p w14:paraId="568183F3"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Ringen er sluttet, men på trist måde.</w:t>
      </w:r>
    </w:p>
    <w:p w14:paraId="41AFD26D" w14:textId="5676ED98" w:rsidR="00D13811" w:rsidRDefault="00D13811" w:rsidP="0070687A">
      <w:pPr>
        <w:widowControl w:val="0"/>
        <w:pBdr>
          <w:top w:val="nil"/>
          <w:left w:val="nil"/>
          <w:bottom w:val="nil"/>
          <w:right w:val="nil"/>
          <w:between w:val="nil"/>
        </w:pBdr>
        <w:spacing w:line="240" w:lineRule="auto"/>
        <w:rPr>
          <w:rFonts w:ascii="Arial" w:eastAsia="Arial" w:hAnsi="Arial" w:cs="Arial"/>
          <w:color w:val="000000"/>
          <w:sz w:val="24"/>
          <w:szCs w:val="24"/>
        </w:rPr>
      </w:pPr>
      <w:r>
        <w:rPr>
          <w:rFonts w:ascii="Arial" w:eastAsia="Arial" w:hAnsi="Arial" w:cs="Arial"/>
          <w:color w:val="000000"/>
          <w:sz w:val="24"/>
          <w:szCs w:val="24"/>
        </w:rPr>
        <w:t>Klintholm Havn var en energisk, livlig og charmerende havn.</w:t>
      </w:r>
    </w:p>
    <w:p w14:paraId="11286E93"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0ADBD302" wp14:editId="6048E4BD">
            <wp:extent cx="5720910" cy="4026090"/>
            <wp:effectExtent l="0" t="0" r="0" b="0"/>
            <wp:docPr id="21" name="im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0"/>
                    <a:srcRect/>
                    <a:stretch>
                      <a:fillRect/>
                    </a:stretch>
                  </pic:blipFill>
                  <pic:spPr>
                    <a:xfrm>
                      <a:off x="0" y="0"/>
                      <a:ext cx="5737054" cy="4037452"/>
                    </a:xfrm>
                    <a:prstGeom prst="rect">
                      <a:avLst/>
                    </a:prstGeom>
                    <a:ln/>
                  </pic:spPr>
                </pic:pic>
              </a:graphicData>
            </a:graphic>
          </wp:inline>
        </w:drawing>
      </w:r>
    </w:p>
    <w:p w14:paraId="5726C21C" w14:textId="65C01C29" w:rsidR="00D13811" w:rsidRDefault="00D13811" w:rsidP="0070687A">
      <w:pPr>
        <w:widowControl w:val="0"/>
        <w:pBdr>
          <w:top w:val="nil"/>
          <w:left w:val="nil"/>
          <w:bottom w:val="nil"/>
          <w:right w:val="nil"/>
          <w:between w:val="nil"/>
        </w:pBdr>
        <w:spacing w:line="240" w:lineRule="auto"/>
        <w:jc w:val="center"/>
        <w:rPr>
          <w:rFonts w:ascii="Arial" w:eastAsia="Arial" w:hAnsi="Arial" w:cs="Arial"/>
          <w:i/>
        </w:rPr>
      </w:pPr>
      <w:r w:rsidRPr="006C7C06">
        <w:rPr>
          <w:rFonts w:ascii="Arial" w:eastAsia="Arial" w:hAnsi="Arial" w:cs="Arial"/>
          <w:i/>
          <w:lang w:val="en-US"/>
        </w:rPr>
        <w:t>“Line-Charlotte”</w:t>
      </w:r>
      <w:r w:rsidR="001D492C">
        <w:rPr>
          <w:rFonts w:ascii="Arial" w:eastAsia="Arial" w:hAnsi="Arial" w:cs="Arial"/>
          <w:i/>
          <w:lang w:val="en-US"/>
        </w:rPr>
        <w:t xml:space="preserve"> </w:t>
      </w:r>
      <w:r w:rsidRPr="006C7C06">
        <w:rPr>
          <w:rFonts w:ascii="Arial" w:eastAsia="Arial" w:hAnsi="Arial" w:cs="Arial"/>
          <w:i/>
          <w:lang w:val="en-US"/>
        </w:rPr>
        <w:t xml:space="preserve">ND 153.  H. H. Theodorsens nybygning 2008.  </w:t>
      </w:r>
      <w:r>
        <w:rPr>
          <w:rFonts w:ascii="Arial" w:eastAsia="Arial" w:hAnsi="Arial" w:cs="Arial"/>
          <w:i/>
        </w:rPr>
        <w:t>Solgt til en svensker 2017.</w:t>
      </w:r>
    </w:p>
    <w:p w14:paraId="43EDAD63"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drawing>
          <wp:inline distT="114300" distB="114300" distL="114300" distR="114300" wp14:anchorId="19671C00" wp14:editId="3B3F7078">
            <wp:extent cx="5760000" cy="4327200"/>
            <wp:effectExtent l="0" t="0" r="9525" b="635"/>
            <wp:docPr id="2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41"/>
                    <a:srcRect t="10484"/>
                    <a:stretch/>
                  </pic:blipFill>
                  <pic:spPr bwMode="auto">
                    <a:xfrm>
                      <a:off x="0" y="0"/>
                      <a:ext cx="5760000" cy="4327200"/>
                    </a:xfrm>
                    <a:prstGeom prst="rect">
                      <a:avLst/>
                    </a:prstGeom>
                    <a:ln>
                      <a:noFill/>
                    </a:ln>
                    <a:extLst>
                      <a:ext uri="{53640926-AAD7-44D8-BBD7-CCE9431645EC}">
                        <a14:shadowObscured xmlns:a14="http://schemas.microsoft.com/office/drawing/2010/main"/>
                      </a:ext>
                    </a:extLst>
                  </pic:spPr>
                </pic:pic>
              </a:graphicData>
            </a:graphic>
          </wp:inline>
        </w:drawing>
      </w:r>
    </w:p>
    <w:p w14:paraId="102186A2" w14:textId="16053992" w:rsidR="00D13811" w:rsidRDefault="00D13811" w:rsidP="0070687A">
      <w:pPr>
        <w:widowControl w:val="0"/>
        <w:pBdr>
          <w:top w:val="nil"/>
          <w:left w:val="nil"/>
          <w:bottom w:val="nil"/>
          <w:right w:val="nil"/>
          <w:between w:val="nil"/>
        </w:pBdr>
        <w:spacing w:line="240" w:lineRule="auto"/>
        <w:jc w:val="center"/>
        <w:rPr>
          <w:rFonts w:ascii="Arial" w:eastAsia="Arial" w:hAnsi="Arial" w:cs="Arial"/>
          <w:i/>
        </w:rPr>
      </w:pPr>
      <w:r>
        <w:rPr>
          <w:rFonts w:ascii="Arial" w:eastAsia="Arial" w:hAnsi="Arial" w:cs="Arial"/>
          <w:i/>
        </w:rPr>
        <w:t>Dec. 2018 anløber H.H. Theodorsens nye glasfiber kutter “Line-Charlotte” ND 153 Klintholm Havn.</w:t>
      </w:r>
    </w:p>
    <w:p w14:paraId="7136BC41"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46B59F94" wp14:editId="40B7CFDA">
            <wp:extent cx="5760000" cy="4212000"/>
            <wp:effectExtent l="0" t="0" r="0" b="0"/>
            <wp:docPr id="30"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5760000" cy="4212000"/>
                    </a:xfrm>
                    <a:prstGeom prst="rect">
                      <a:avLst/>
                    </a:prstGeom>
                    <a:ln/>
                  </pic:spPr>
                </pic:pic>
              </a:graphicData>
            </a:graphic>
          </wp:inline>
        </w:drawing>
      </w:r>
    </w:p>
    <w:p w14:paraId="5FF73362" w14:textId="77777777" w:rsidR="00733D84" w:rsidRDefault="004E2BC0" w:rsidP="0070687A">
      <w:pPr>
        <w:widowControl w:val="0"/>
        <w:pBdr>
          <w:top w:val="nil"/>
          <w:left w:val="nil"/>
          <w:bottom w:val="nil"/>
          <w:right w:val="nil"/>
          <w:between w:val="nil"/>
        </w:pBdr>
        <w:spacing w:line="240" w:lineRule="auto"/>
        <w:jc w:val="center"/>
        <w:rPr>
          <w:rFonts w:ascii="Arial" w:eastAsia="Arial" w:hAnsi="Arial" w:cs="Arial"/>
          <w:i/>
          <w:sz w:val="24"/>
          <w:szCs w:val="24"/>
        </w:rPr>
      </w:pPr>
      <w:r w:rsidRPr="004E2BC0">
        <w:rPr>
          <w:rFonts w:ascii="Arial" w:eastAsia="Arial" w:hAnsi="Arial" w:cs="Arial"/>
          <w:i/>
          <w:sz w:val="24"/>
          <w:szCs w:val="24"/>
        </w:rPr>
        <w:t xml:space="preserve">Styrehuset på “Line-Charlotte” årgang 2018 </w:t>
      </w:r>
      <w:r w:rsidR="00733D84" w:rsidRPr="004E2BC0">
        <w:rPr>
          <w:rFonts w:ascii="Arial" w:eastAsia="Arial" w:hAnsi="Arial" w:cs="Arial"/>
          <w:i/>
          <w:sz w:val="24"/>
          <w:szCs w:val="24"/>
        </w:rPr>
        <w:t>indeholder</w:t>
      </w:r>
      <w:r w:rsidRPr="004E2BC0">
        <w:rPr>
          <w:rFonts w:ascii="Arial" w:eastAsia="Arial" w:hAnsi="Arial" w:cs="Arial"/>
          <w:i/>
          <w:sz w:val="24"/>
          <w:szCs w:val="24"/>
        </w:rPr>
        <w:t xml:space="preserve">: </w:t>
      </w:r>
    </w:p>
    <w:p w14:paraId="51847956" w14:textId="77777777" w:rsidR="006E12F8" w:rsidRDefault="004E2BC0" w:rsidP="0070687A">
      <w:pPr>
        <w:widowControl w:val="0"/>
        <w:pBdr>
          <w:top w:val="nil"/>
          <w:left w:val="nil"/>
          <w:bottom w:val="nil"/>
          <w:right w:val="nil"/>
          <w:between w:val="nil"/>
        </w:pBdr>
        <w:spacing w:line="240" w:lineRule="auto"/>
        <w:jc w:val="center"/>
        <w:rPr>
          <w:rFonts w:ascii="Arial" w:eastAsia="Arial" w:hAnsi="Arial" w:cs="Arial"/>
          <w:i/>
          <w:sz w:val="24"/>
          <w:szCs w:val="24"/>
        </w:rPr>
      </w:pPr>
      <w:r w:rsidRPr="004E2BC0">
        <w:rPr>
          <w:rFonts w:ascii="Arial" w:eastAsia="Arial" w:hAnsi="Arial" w:cs="Arial"/>
          <w:i/>
          <w:sz w:val="24"/>
          <w:szCs w:val="24"/>
        </w:rPr>
        <w:t xml:space="preserve">Pilotstol, </w:t>
      </w:r>
      <w:r w:rsidR="006E12F8" w:rsidRPr="004E2BC0">
        <w:rPr>
          <w:rFonts w:ascii="Arial" w:eastAsia="Arial" w:hAnsi="Arial" w:cs="Arial"/>
          <w:i/>
          <w:sz w:val="24"/>
          <w:szCs w:val="24"/>
        </w:rPr>
        <w:t xml:space="preserve">GPS, </w:t>
      </w:r>
      <w:r w:rsidRPr="004E2BC0">
        <w:rPr>
          <w:rFonts w:ascii="Arial" w:eastAsia="Arial" w:hAnsi="Arial" w:cs="Arial"/>
          <w:i/>
          <w:sz w:val="24"/>
          <w:szCs w:val="24"/>
        </w:rPr>
        <w:t xml:space="preserve">elektronisk søkort, trawlsonar, autopilot, plotter, VHF, skovlcensor, </w:t>
      </w:r>
    </w:p>
    <w:p w14:paraId="63DAC1BE" w14:textId="7992EDCC" w:rsidR="00D13811" w:rsidRDefault="004E2BC0" w:rsidP="0070687A">
      <w:pPr>
        <w:widowControl w:val="0"/>
        <w:pBdr>
          <w:top w:val="nil"/>
          <w:left w:val="nil"/>
          <w:bottom w:val="nil"/>
          <w:right w:val="nil"/>
          <w:between w:val="nil"/>
        </w:pBdr>
        <w:spacing w:line="240" w:lineRule="auto"/>
        <w:jc w:val="center"/>
        <w:rPr>
          <w:rFonts w:ascii="Arial" w:eastAsia="Arial" w:hAnsi="Arial" w:cs="Arial"/>
          <w:i/>
          <w:sz w:val="24"/>
          <w:szCs w:val="24"/>
        </w:rPr>
      </w:pPr>
      <w:r w:rsidRPr="004E2BC0">
        <w:rPr>
          <w:rFonts w:ascii="Arial" w:eastAsia="Arial" w:hAnsi="Arial" w:cs="Arial"/>
          <w:i/>
          <w:sz w:val="24"/>
          <w:szCs w:val="24"/>
        </w:rPr>
        <w:t>fangstmåler, ekkolod, radar, satellit, motorpanel, køleanlæg, net monitor, strømlog</w:t>
      </w:r>
    </w:p>
    <w:p w14:paraId="14B994D6" w14:textId="77777777" w:rsidR="00520443" w:rsidRPr="00520443" w:rsidRDefault="00520443" w:rsidP="0070687A">
      <w:pPr>
        <w:widowControl w:val="0"/>
        <w:pBdr>
          <w:top w:val="nil"/>
          <w:left w:val="nil"/>
          <w:bottom w:val="nil"/>
          <w:right w:val="nil"/>
          <w:between w:val="nil"/>
        </w:pBdr>
        <w:spacing w:line="240" w:lineRule="auto"/>
        <w:jc w:val="center"/>
        <w:rPr>
          <w:rFonts w:ascii="Arial" w:eastAsia="Arial" w:hAnsi="Arial" w:cs="Arial"/>
          <w:i/>
          <w:sz w:val="20"/>
          <w:szCs w:val="20"/>
        </w:rPr>
      </w:pPr>
    </w:p>
    <w:p w14:paraId="5A477B2D"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rPr>
      </w:pPr>
      <w:r>
        <w:rPr>
          <w:rFonts w:ascii="Arial" w:eastAsia="Arial" w:hAnsi="Arial" w:cs="Arial"/>
          <w:noProof/>
        </w:rPr>
        <w:lastRenderedPageBreak/>
        <w:drawing>
          <wp:inline distT="114300" distB="114300" distL="114300" distR="114300" wp14:anchorId="66ADA4ED" wp14:editId="2E9D03EC">
            <wp:extent cx="5760000" cy="4323600"/>
            <wp:effectExtent l="0" t="0" r="0" b="1270"/>
            <wp:docPr id="24" name="imag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3"/>
                    <a:srcRect/>
                    <a:stretch>
                      <a:fillRect/>
                    </a:stretch>
                  </pic:blipFill>
                  <pic:spPr>
                    <a:xfrm>
                      <a:off x="0" y="0"/>
                      <a:ext cx="5760000" cy="4323600"/>
                    </a:xfrm>
                    <a:prstGeom prst="rect">
                      <a:avLst/>
                    </a:prstGeom>
                    <a:ln/>
                  </pic:spPr>
                </pic:pic>
              </a:graphicData>
            </a:graphic>
          </wp:inline>
        </w:drawing>
      </w:r>
    </w:p>
    <w:p w14:paraId="034D4F6F" w14:textId="77777777" w:rsidR="00D13811" w:rsidRDefault="00D13811" w:rsidP="0070687A">
      <w:pPr>
        <w:widowControl w:val="0"/>
        <w:pBdr>
          <w:top w:val="nil"/>
          <w:left w:val="nil"/>
          <w:bottom w:val="nil"/>
          <w:right w:val="nil"/>
          <w:between w:val="nil"/>
        </w:pBdr>
        <w:spacing w:line="240" w:lineRule="auto"/>
        <w:jc w:val="center"/>
        <w:rPr>
          <w:rFonts w:ascii="Arial" w:eastAsia="Arial" w:hAnsi="Arial" w:cs="Arial"/>
          <w:i/>
          <w:color w:val="000000"/>
        </w:rPr>
      </w:pPr>
      <w:r>
        <w:rPr>
          <w:rFonts w:ascii="Arial" w:eastAsia="Arial" w:hAnsi="Arial" w:cs="Arial"/>
          <w:i/>
          <w:color w:val="000000"/>
          <w:sz w:val="24"/>
          <w:szCs w:val="24"/>
        </w:rPr>
        <w:t>Et flot syn-for dem som har saltvand i årene</w:t>
      </w:r>
    </w:p>
    <w:p w14:paraId="6A216189"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r>
        <w:rPr>
          <w:rFonts w:ascii="Arial" w:eastAsia="Arial" w:hAnsi="Arial" w:cs="Arial"/>
          <w:color w:val="000000"/>
          <w:sz w:val="24"/>
          <w:szCs w:val="24"/>
        </w:rPr>
        <w:t>Nu sidder ”vi”, der har oplevet Klintholm Havn som fiskerihavn, tilbage med et ”der var engang” og med et stort håb om, at havnen kan bruges igen. Vi skal nok ikke have store forhåbninger om ”genopstået fiskeri”, det er en saga blot, men – måske - som servicehavn, det skal fremtiden vise.</w:t>
      </w:r>
      <w:r>
        <w:rPr>
          <w:rFonts w:ascii="Arial" w:eastAsia="Arial" w:hAnsi="Arial" w:cs="Arial"/>
          <w:color w:val="000000"/>
          <w:sz w:val="24"/>
          <w:szCs w:val="24"/>
        </w:rPr>
        <w:tab/>
      </w:r>
    </w:p>
    <w:p w14:paraId="1DA7ACD9" w14:textId="77777777" w:rsidR="00D13811" w:rsidRDefault="00D13811" w:rsidP="0070687A">
      <w:pPr>
        <w:widowControl w:val="0"/>
        <w:pBdr>
          <w:top w:val="nil"/>
          <w:left w:val="nil"/>
          <w:bottom w:val="nil"/>
          <w:right w:val="nil"/>
          <w:between w:val="nil"/>
        </w:pBdr>
        <w:spacing w:line="240" w:lineRule="auto"/>
        <w:rPr>
          <w:rFonts w:ascii="Arial" w:eastAsia="Arial" w:hAnsi="Arial" w:cs="Arial"/>
          <w:color w:val="000000"/>
        </w:rPr>
      </w:pPr>
    </w:p>
    <w:p w14:paraId="5F7692E7" w14:textId="2B85B198" w:rsidR="00D13811" w:rsidRDefault="00D13811" w:rsidP="0070687A">
      <w:pPr>
        <w:pStyle w:val="Standard"/>
        <w:spacing w:after="160"/>
        <w:rPr>
          <w:rFonts w:ascii="Arial" w:eastAsia="Arial" w:hAnsi="Arial" w:cs="Arial"/>
        </w:rPr>
      </w:pPr>
      <w:r>
        <w:rPr>
          <w:rFonts w:ascii="Arial" w:eastAsia="Arial" w:hAnsi="Arial" w:cs="Arial"/>
        </w:rPr>
        <w:t>GT</w:t>
      </w:r>
    </w:p>
    <w:p w14:paraId="42FAD1BC" w14:textId="77777777" w:rsidR="00BC1B00" w:rsidRPr="00613E2F" w:rsidRDefault="00BC1B00" w:rsidP="0070687A">
      <w:pPr>
        <w:pStyle w:val="Standard"/>
        <w:spacing w:after="160"/>
        <w:rPr>
          <w:rFonts w:ascii="Arial" w:eastAsia="Arial" w:hAnsi="Arial" w:cs="Arial"/>
          <w:b/>
        </w:rPr>
      </w:pPr>
    </w:p>
    <w:sectPr w:rsidR="00BC1B00" w:rsidRPr="00613E2F" w:rsidSect="000F1493">
      <w:footerReference w:type="default" r:id="rId44"/>
      <w:pgSz w:w="11906" w:h="16838"/>
      <w:pgMar w:top="1134" w:right="1134" w:bottom="1134" w:left="1134"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80D6BD" w14:textId="77777777" w:rsidR="006D4218" w:rsidRDefault="006D4218" w:rsidP="00175736">
      <w:pPr>
        <w:spacing w:after="0" w:line="240" w:lineRule="auto"/>
      </w:pPr>
      <w:r>
        <w:separator/>
      </w:r>
    </w:p>
  </w:endnote>
  <w:endnote w:type="continuationSeparator" w:id="0">
    <w:p w14:paraId="17114CB9" w14:textId="77777777" w:rsidR="006D4218" w:rsidRDefault="006D4218" w:rsidP="00175736">
      <w:pPr>
        <w:spacing w:after="0" w:line="240" w:lineRule="auto"/>
      </w:pPr>
      <w:r>
        <w:continuationSeparator/>
      </w:r>
    </w:p>
  </w:endnote>
  <w:endnote w:type="continuationNotice" w:id="1">
    <w:p w14:paraId="1074BD65" w14:textId="77777777" w:rsidR="006D4218" w:rsidRDefault="006D421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70583820"/>
      <w:docPartObj>
        <w:docPartGallery w:val="Page Numbers (Bottom of Page)"/>
        <w:docPartUnique/>
      </w:docPartObj>
    </w:sdtPr>
    <w:sdtEndPr/>
    <w:sdtContent>
      <w:p w14:paraId="5776E7DD" w14:textId="77777777" w:rsidR="00047E47" w:rsidRDefault="00047E47" w:rsidP="00154FB0">
        <w:pPr>
          <w:pStyle w:val="Sidefod"/>
        </w:pPr>
      </w:p>
      <w:p w14:paraId="07A9E2D4" w14:textId="77777777" w:rsidR="00047E47" w:rsidRDefault="00530939">
        <w:pPr>
          <w:pStyle w:val="Sidefod"/>
          <w:jc w:val="center"/>
        </w:pPr>
        <w:r>
          <w:fldChar w:fldCharType="begin"/>
        </w:r>
        <w:r>
          <w:instrText>PAGE   \* MERGEFORMAT</w:instrText>
        </w:r>
        <w:r>
          <w:fldChar w:fldCharType="separate"/>
        </w:r>
        <w:r>
          <w:t>2</w:t>
        </w:r>
        <w:r>
          <w:fldChar w:fldCharType="end"/>
        </w:r>
      </w:p>
    </w:sdtContent>
  </w:sdt>
  <w:p w14:paraId="1B6F94D1" w14:textId="77777777" w:rsidR="00047E47" w:rsidRDefault="00047E47">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5EA364" w14:textId="77777777" w:rsidR="006D4218" w:rsidRDefault="006D4218" w:rsidP="00175736">
      <w:pPr>
        <w:spacing w:after="0" w:line="240" w:lineRule="auto"/>
      </w:pPr>
      <w:r>
        <w:separator/>
      </w:r>
    </w:p>
  </w:footnote>
  <w:footnote w:type="continuationSeparator" w:id="0">
    <w:p w14:paraId="1B1496BC" w14:textId="77777777" w:rsidR="006D4218" w:rsidRDefault="006D4218" w:rsidP="00175736">
      <w:pPr>
        <w:spacing w:after="0" w:line="240" w:lineRule="auto"/>
      </w:pPr>
      <w:r>
        <w:continuationSeparator/>
      </w:r>
    </w:p>
  </w:footnote>
  <w:footnote w:type="continuationNotice" w:id="1">
    <w:p w14:paraId="6C248E28" w14:textId="77777777" w:rsidR="006D4218" w:rsidRDefault="006D421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0D48B3"/>
    <w:multiLevelType w:val="hybridMultilevel"/>
    <w:tmpl w:val="8A1612DC"/>
    <w:lvl w:ilvl="0" w:tplc="0406000B">
      <w:start w:val="1"/>
      <w:numFmt w:val="bullet"/>
      <w:lvlText w:val=""/>
      <w:lvlJc w:val="left"/>
      <w:pPr>
        <w:ind w:left="1778" w:hanging="360"/>
      </w:pPr>
      <w:rPr>
        <w:rFonts w:ascii="Wingdings" w:hAnsi="Wingdings" w:hint="default"/>
      </w:rPr>
    </w:lvl>
    <w:lvl w:ilvl="1" w:tplc="04060003" w:tentative="1">
      <w:start w:val="1"/>
      <w:numFmt w:val="bullet"/>
      <w:lvlText w:val="o"/>
      <w:lvlJc w:val="left"/>
      <w:pPr>
        <w:ind w:left="2498" w:hanging="360"/>
      </w:pPr>
      <w:rPr>
        <w:rFonts w:ascii="Courier New" w:hAnsi="Courier New" w:cs="Courier New" w:hint="default"/>
      </w:rPr>
    </w:lvl>
    <w:lvl w:ilvl="2" w:tplc="04060005" w:tentative="1">
      <w:start w:val="1"/>
      <w:numFmt w:val="bullet"/>
      <w:lvlText w:val=""/>
      <w:lvlJc w:val="left"/>
      <w:pPr>
        <w:ind w:left="3218" w:hanging="360"/>
      </w:pPr>
      <w:rPr>
        <w:rFonts w:ascii="Wingdings" w:hAnsi="Wingdings" w:hint="default"/>
      </w:rPr>
    </w:lvl>
    <w:lvl w:ilvl="3" w:tplc="04060001" w:tentative="1">
      <w:start w:val="1"/>
      <w:numFmt w:val="bullet"/>
      <w:lvlText w:val=""/>
      <w:lvlJc w:val="left"/>
      <w:pPr>
        <w:ind w:left="3938" w:hanging="360"/>
      </w:pPr>
      <w:rPr>
        <w:rFonts w:ascii="Symbol" w:hAnsi="Symbol" w:hint="default"/>
      </w:rPr>
    </w:lvl>
    <w:lvl w:ilvl="4" w:tplc="04060003" w:tentative="1">
      <w:start w:val="1"/>
      <w:numFmt w:val="bullet"/>
      <w:lvlText w:val="o"/>
      <w:lvlJc w:val="left"/>
      <w:pPr>
        <w:ind w:left="4658" w:hanging="360"/>
      </w:pPr>
      <w:rPr>
        <w:rFonts w:ascii="Courier New" w:hAnsi="Courier New" w:cs="Courier New" w:hint="default"/>
      </w:rPr>
    </w:lvl>
    <w:lvl w:ilvl="5" w:tplc="04060005" w:tentative="1">
      <w:start w:val="1"/>
      <w:numFmt w:val="bullet"/>
      <w:lvlText w:val=""/>
      <w:lvlJc w:val="left"/>
      <w:pPr>
        <w:ind w:left="5378" w:hanging="360"/>
      </w:pPr>
      <w:rPr>
        <w:rFonts w:ascii="Wingdings" w:hAnsi="Wingdings" w:hint="default"/>
      </w:rPr>
    </w:lvl>
    <w:lvl w:ilvl="6" w:tplc="04060001" w:tentative="1">
      <w:start w:val="1"/>
      <w:numFmt w:val="bullet"/>
      <w:lvlText w:val=""/>
      <w:lvlJc w:val="left"/>
      <w:pPr>
        <w:ind w:left="6098" w:hanging="360"/>
      </w:pPr>
      <w:rPr>
        <w:rFonts w:ascii="Symbol" w:hAnsi="Symbol" w:hint="default"/>
      </w:rPr>
    </w:lvl>
    <w:lvl w:ilvl="7" w:tplc="04060003" w:tentative="1">
      <w:start w:val="1"/>
      <w:numFmt w:val="bullet"/>
      <w:lvlText w:val="o"/>
      <w:lvlJc w:val="left"/>
      <w:pPr>
        <w:ind w:left="6818" w:hanging="360"/>
      </w:pPr>
      <w:rPr>
        <w:rFonts w:ascii="Courier New" w:hAnsi="Courier New" w:cs="Courier New" w:hint="default"/>
      </w:rPr>
    </w:lvl>
    <w:lvl w:ilvl="8" w:tplc="04060005" w:tentative="1">
      <w:start w:val="1"/>
      <w:numFmt w:val="bullet"/>
      <w:lvlText w:val=""/>
      <w:lvlJc w:val="left"/>
      <w:pPr>
        <w:ind w:left="7538" w:hanging="360"/>
      </w:pPr>
      <w:rPr>
        <w:rFonts w:ascii="Wingdings" w:hAnsi="Wingdings" w:hint="default"/>
      </w:rPr>
    </w:lvl>
  </w:abstractNum>
  <w:abstractNum w:abstractNumId="1" w15:restartNumberingAfterBreak="0">
    <w:nsid w:val="3A29069C"/>
    <w:multiLevelType w:val="hybridMultilevel"/>
    <w:tmpl w:val="D69CC25A"/>
    <w:lvl w:ilvl="0" w:tplc="4D8EB90E">
      <w:start w:val="1"/>
      <w:numFmt w:val="decimal"/>
      <w:lvlText w:val="%1."/>
      <w:lvlJc w:val="left"/>
      <w:pPr>
        <w:ind w:left="1070" w:hanging="360"/>
      </w:pPr>
      <w:rPr>
        <w:rFonts w:hint="default"/>
      </w:rPr>
    </w:lvl>
    <w:lvl w:ilvl="1" w:tplc="04060019">
      <w:start w:val="1"/>
      <w:numFmt w:val="lowerLetter"/>
      <w:lvlText w:val="%2."/>
      <w:lvlJc w:val="left"/>
      <w:pPr>
        <w:ind w:left="1790" w:hanging="360"/>
      </w:pPr>
    </w:lvl>
    <w:lvl w:ilvl="2" w:tplc="0406001B" w:tentative="1">
      <w:start w:val="1"/>
      <w:numFmt w:val="lowerRoman"/>
      <w:lvlText w:val="%3."/>
      <w:lvlJc w:val="right"/>
      <w:pPr>
        <w:ind w:left="2510" w:hanging="180"/>
      </w:pPr>
    </w:lvl>
    <w:lvl w:ilvl="3" w:tplc="0406000F" w:tentative="1">
      <w:start w:val="1"/>
      <w:numFmt w:val="decimal"/>
      <w:lvlText w:val="%4."/>
      <w:lvlJc w:val="left"/>
      <w:pPr>
        <w:ind w:left="3230" w:hanging="360"/>
      </w:pPr>
    </w:lvl>
    <w:lvl w:ilvl="4" w:tplc="04060019" w:tentative="1">
      <w:start w:val="1"/>
      <w:numFmt w:val="lowerLetter"/>
      <w:lvlText w:val="%5."/>
      <w:lvlJc w:val="left"/>
      <w:pPr>
        <w:ind w:left="3950" w:hanging="360"/>
      </w:pPr>
    </w:lvl>
    <w:lvl w:ilvl="5" w:tplc="0406001B" w:tentative="1">
      <w:start w:val="1"/>
      <w:numFmt w:val="lowerRoman"/>
      <w:lvlText w:val="%6."/>
      <w:lvlJc w:val="right"/>
      <w:pPr>
        <w:ind w:left="4670" w:hanging="180"/>
      </w:pPr>
    </w:lvl>
    <w:lvl w:ilvl="6" w:tplc="0406000F" w:tentative="1">
      <w:start w:val="1"/>
      <w:numFmt w:val="decimal"/>
      <w:lvlText w:val="%7."/>
      <w:lvlJc w:val="left"/>
      <w:pPr>
        <w:ind w:left="5390" w:hanging="360"/>
      </w:pPr>
    </w:lvl>
    <w:lvl w:ilvl="7" w:tplc="04060019" w:tentative="1">
      <w:start w:val="1"/>
      <w:numFmt w:val="lowerLetter"/>
      <w:lvlText w:val="%8."/>
      <w:lvlJc w:val="left"/>
      <w:pPr>
        <w:ind w:left="6110" w:hanging="360"/>
      </w:pPr>
    </w:lvl>
    <w:lvl w:ilvl="8" w:tplc="0406001B" w:tentative="1">
      <w:start w:val="1"/>
      <w:numFmt w:val="lowerRoman"/>
      <w:lvlText w:val="%9."/>
      <w:lvlJc w:val="right"/>
      <w:pPr>
        <w:ind w:left="6830" w:hanging="180"/>
      </w:pPr>
    </w:lvl>
  </w:abstractNum>
  <w:num w:numId="1" w16cid:durableId="1044211374">
    <w:abstractNumId w:val="1"/>
  </w:num>
  <w:num w:numId="2" w16cid:durableId="18095906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304"/>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5F9"/>
    <w:rsid w:val="00005175"/>
    <w:rsid w:val="00007788"/>
    <w:rsid w:val="0002762A"/>
    <w:rsid w:val="0003647D"/>
    <w:rsid w:val="0004164D"/>
    <w:rsid w:val="00047E47"/>
    <w:rsid w:val="00055525"/>
    <w:rsid w:val="0006187A"/>
    <w:rsid w:val="00065D54"/>
    <w:rsid w:val="000863D0"/>
    <w:rsid w:val="000A056A"/>
    <w:rsid w:val="000A6D8C"/>
    <w:rsid w:val="000B4FC3"/>
    <w:rsid w:val="000D77DB"/>
    <w:rsid w:val="000F1493"/>
    <w:rsid w:val="001167A7"/>
    <w:rsid w:val="001361DB"/>
    <w:rsid w:val="00136CA9"/>
    <w:rsid w:val="00142CBD"/>
    <w:rsid w:val="00153E74"/>
    <w:rsid w:val="00156188"/>
    <w:rsid w:val="001601A1"/>
    <w:rsid w:val="00165F14"/>
    <w:rsid w:val="00173A02"/>
    <w:rsid w:val="00174D91"/>
    <w:rsid w:val="00175736"/>
    <w:rsid w:val="001757B4"/>
    <w:rsid w:val="00176AC9"/>
    <w:rsid w:val="00197E04"/>
    <w:rsid w:val="001B30D0"/>
    <w:rsid w:val="001C375F"/>
    <w:rsid w:val="001D492C"/>
    <w:rsid w:val="001D6D1B"/>
    <w:rsid w:val="002165FF"/>
    <w:rsid w:val="00225156"/>
    <w:rsid w:val="002370D0"/>
    <w:rsid w:val="00251AEA"/>
    <w:rsid w:val="00261E8E"/>
    <w:rsid w:val="00283EEA"/>
    <w:rsid w:val="00284771"/>
    <w:rsid w:val="002964EB"/>
    <w:rsid w:val="002A15A4"/>
    <w:rsid w:val="002A2E68"/>
    <w:rsid w:val="002B2D9F"/>
    <w:rsid w:val="002C6612"/>
    <w:rsid w:val="002E28F0"/>
    <w:rsid w:val="00316142"/>
    <w:rsid w:val="0033411D"/>
    <w:rsid w:val="003520B7"/>
    <w:rsid w:val="003632FD"/>
    <w:rsid w:val="003822F6"/>
    <w:rsid w:val="003A403A"/>
    <w:rsid w:val="003D1800"/>
    <w:rsid w:val="003D4956"/>
    <w:rsid w:val="003D7B3D"/>
    <w:rsid w:val="003F171D"/>
    <w:rsid w:val="003F3EF6"/>
    <w:rsid w:val="00407A08"/>
    <w:rsid w:val="00413D95"/>
    <w:rsid w:val="004208C6"/>
    <w:rsid w:val="00437366"/>
    <w:rsid w:val="00451590"/>
    <w:rsid w:val="00467755"/>
    <w:rsid w:val="0047578E"/>
    <w:rsid w:val="00492C92"/>
    <w:rsid w:val="004B46F4"/>
    <w:rsid w:val="004E0938"/>
    <w:rsid w:val="004E2BC0"/>
    <w:rsid w:val="004E5FD5"/>
    <w:rsid w:val="00520443"/>
    <w:rsid w:val="005209A2"/>
    <w:rsid w:val="00521329"/>
    <w:rsid w:val="00526FF4"/>
    <w:rsid w:val="00530939"/>
    <w:rsid w:val="0053131E"/>
    <w:rsid w:val="00545DA9"/>
    <w:rsid w:val="005615F9"/>
    <w:rsid w:val="00571D9E"/>
    <w:rsid w:val="00572103"/>
    <w:rsid w:val="005721CF"/>
    <w:rsid w:val="005758B4"/>
    <w:rsid w:val="00577D5D"/>
    <w:rsid w:val="005814D4"/>
    <w:rsid w:val="0058356A"/>
    <w:rsid w:val="005D627F"/>
    <w:rsid w:val="005E2F9E"/>
    <w:rsid w:val="006222F1"/>
    <w:rsid w:val="006446A2"/>
    <w:rsid w:val="00661702"/>
    <w:rsid w:val="00675105"/>
    <w:rsid w:val="006846D3"/>
    <w:rsid w:val="00696837"/>
    <w:rsid w:val="006A3C74"/>
    <w:rsid w:val="006A7159"/>
    <w:rsid w:val="006B3A0F"/>
    <w:rsid w:val="006C0012"/>
    <w:rsid w:val="006C1083"/>
    <w:rsid w:val="006C1685"/>
    <w:rsid w:val="006C3142"/>
    <w:rsid w:val="006D3D0E"/>
    <w:rsid w:val="006D4218"/>
    <w:rsid w:val="006D45CF"/>
    <w:rsid w:val="006E0FD6"/>
    <w:rsid w:val="006E12F8"/>
    <w:rsid w:val="006E48E2"/>
    <w:rsid w:val="006F0748"/>
    <w:rsid w:val="006F4DBF"/>
    <w:rsid w:val="0070687A"/>
    <w:rsid w:val="00725977"/>
    <w:rsid w:val="0073166C"/>
    <w:rsid w:val="00733D84"/>
    <w:rsid w:val="00764F59"/>
    <w:rsid w:val="00775D1D"/>
    <w:rsid w:val="00786BFB"/>
    <w:rsid w:val="007A72C8"/>
    <w:rsid w:val="007B3D9D"/>
    <w:rsid w:val="007C1932"/>
    <w:rsid w:val="007C5FBA"/>
    <w:rsid w:val="007E4553"/>
    <w:rsid w:val="007E61B2"/>
    <w:rsid w:val="007F2D7C"/>
    <w:rsid w:val="007F414C"/>
    <w:rsid w:val="00842E05"/>
    <w:rsid w:val="008443D9"/>
    <w:rsid w:val="008514EF"/>
    <w:rsid w:val="00854687"/>
    <w:rsid w:val="0085657B"/>
    <w:rsid w:val="008626C2"/>
    <w:rsid w:val="0087113E"/>
    <w:rsid w:val="00877696"/>
    <w:rsid w:val="008863EE"/>
    <w:rsid w:val="00887C71"/>
    <w:rsid w:val="008B71E7"/>
    <w:rsid w:val="008C435B"/>
    <w:rsid w:val="008E5675"/>
    <w:rsid w:val="008F15AF"/>
    <w:rsid w:val="00911749"/>
    <w:rsid w:val="00912B58"/>
    <w:rsid w:val="009279DD"/>
    <w:rsid w:val="00941FA4"/>
    <w:rsid w:val="00942F06"/>
    <w:rsid w:val="00956488"/>
    <w:rsid w:val="009666FB"/>
    <w:rsid w:val="009B2285"/>
    <w:rsid w:val="009B4EA0"/>
    <w:rsid w:val="009B6452"/>
    <w:rsid w:val="009E5A1D"/>
    <w:rsid w:val="00A34F47"/>
    <w:rsid w:val="00A40E04"/>
    <w:rsid w:val="00A40ECB"/>
    <w:rsid w:val="00A53539"/>
    <w:rsid w:val="00A56821"/>
    <w:rsid w:val="00A67E47"/>
    <w:rsid w:val="00A73579"/>
    <w:rsid w:val="00A83AA6"/>
    <w:rsid w:val="00A83AE9"/>
    <w:rsid w:val="00A850AE"/>
    <w:rsid w:val="00A92E13"/>
    <w:rsid w:val="00AA1941"/>
    <w:rsid w:val="00AA5DA5"/>
    <w:rsid w:val="00AC70BD"/>
    <w:rsid w:val="00AD5CF5"/>
    <w:rsid w:val="00AE03EF"/>
    <w:rsid w:val="00AE05A2"/>
    <w:rsid w:val="00B619F9"/>
    <w:rsid w:val="00BA589E"/>
    <w:rsid w:val="00BB4DFD"/>
    <w:rsid w:val="00BC0DAA"/>
    <w:rsid w:val="00BC1484"/>
    <w:rsid w:val="00BC1B00"/>
    <w:rsid w:val="00BD3532"/>
    <w:rsid w:val="00BD56B5"/>
    <w:rsid w:val="00BE4485"/>
    <w:rsid w:val="00BF1537"/>
    <w:rsid w:val="00BF5B98"/>
    <w:rsid w:val="00C06AD6"/>
    <w:rsid w:val="00C10C81"/>
    <w:rsid w:val="00C31F72"/>
    <w:rsid w:val="00C437F6"/>
    <w:rsid w:val="00C47D46"/>
    <w:rsid w:val="00C5377C"/>
    <w:rsid w:val="00C655D7"/>
    <w:rsid w:val="00C670FB"/>
    <w:rsid w:val="00C8646E"/>
    <w:rsid w:val="00C92550"/>
    <w:rsid w:val="00CC3A18"/>
    <w:rsid w:val="00CC7A01"/>
    <w:rsid w:val="00CE1F76"/>
    <w:rsid w:val="00CE609B"/>
    <w:rsid w:val="00CF287B"/>
    <w:rsid w:val="00CF7FF8"/>
    <w:rsid w:val="00D00CD5"/>
    <w:rsid w:val="00D025ED"/>
    <w:rsid w:val="00D106FB"/>
    <w:rsid w:val="00D111B3"/>
    <w:rsid w:val="00D13811"/>
    <w:rsid w:val="00D146B0"/>
    <w:rsid w:val="00D14C32"/>
    <w:rsid w:val="00D22B50"/>
    <w:rsid w:val="00D32FE4"/>
    <w:rsid w:val="00D462E4"/>
    <w:rsid w:val="00D552AB"/>
    <w:rsid w:val="00D60F71"/>
    <w:rsid w:val="00D74885"/>
    <w:rsid w:val="00D77CD4"/>
    <w:rsid w:val="00D91A75"/>
    <w:rsid w:val="00DB2119"/>
    <w:rsid w:val="00DC6C36"/>
    <w:rsid w:val="00DE0DFE"/>
    <w:rsid w:val="00DF513A"/>
    <w:rsid w:val="00E129B6"/>
    <w:rsid w:val="00E24F6E"/>
    <w:rsid w:val="00E25327"/>
    <w:rsid w:val="00E60C49"/>
    <w:rsid w:val="00EC67B4"/>
    <w:rsid w:val="00EC7681"/>
    <w:rsid w:val="00ED36FD"/>
    <w:rsid w:val="00ED6E9C"/>
    <w:rsid w:val="00F0451F"/>
    <w:rsid w:val="00F16B62"/>
    <w:rsid w:val="00F45D00"/>
    <w:rsid w:val="00F52577"/>
    <w:rsid w:val="00F541DC"/>
    <w:rsid w:val="00F562EC"/>
    <w:rsid w:val="00F86897"/>
    <w:rsid w:val="00F908CD"/>
    <w:rsid w:val="00F94B90"/>
    <w:rsid w:val="00FA4EA6"/>
    <w:rsid w:val="00FA595A"/>
    <w:rsid w:val="00FB0A78"/>
    <w:rsid w:val="00FB60EE"/>
    <w:rsid w:val="00FB6560"/>
    <w:rsid w:val="00FF495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51A30C7"/>
  <w15:chartTrackingRefBased/>
  <w15:docId w15:val="{8C5AB329-9E97-4643-BC45-66ED8F3032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15F9"/>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5615F9"/>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5615F9"/>
  </w:style>
  <w:style w:type="paragraph" w:styleId="Sidefod">
    <w:name w:val="footer"/>
    <w:basedOn w:val="Normal"/>
    <w:link w:val="SidefodTegn"/>
    <w:uiPriority w:val="99"/>
    <w:unhideWhenUsed/>
    <w:rsid w:val="005615F9"/>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5615F9"/>
  </w:style>
  <w:style w:type="paragraph" w:customStyle="1" w:styleId="Standard">
    <w:name w:val="Standard"/>
    <w:rsid w:val="00D146B0"/>
    <w:pPr>
      <w:widowControl w:val="0"/>
      <w:shd w:val="clear" w:color="auto" w:fill="FFFFFF"/>
      <w:suppressAutoHyphens/>
      <w:autoSpaceDN w:val="0"/>
      <w:spacing w:after="0" w:line="240" w:lineRule="auto"/>
      <w:textAlignment w:val="baseline"/>
    </w:pPr>
    <w:rPr>
      <w:rFonts w:ascii="Times New Roman" w:eastAsia="Times New Roman" w:hAnsi="Times New Roman" w:cs="Times New Roman"/>
      <w:color w:val="000000"/>
      <w:kern w:val="3"/>
      <w:sz w:val="24"/>
      <w:szCs w:val="24"/>
      <w:lang w:eastAsia="zh-CN" w:bidi="hi-IN"/>
    </w:rPr>
  </w:style>
  <w:style w:type="paragraph" w:styleId="Listeafsnit">
    <w:name w:val="List Paragraph"/>
    <w:basedOn w:val="Normal"/>
    <w:uiPriority w:val="34"/>
    <w:qFormat/>
    <w:rsid w:val="008C435B"/>
    <w:pPr>
      <w:ind w:left="720"/>
      <w:contextualSpacing/>
    </w:pPr>
  </w:style>
  <w:style w:type="table" w:styleId="Tabel-Gitter">
    <w:name w:val="Table Grid"/>
    <w:basedOn w:val="Tabel-Normal"/>
    <w:uiPriority w:val="39"/>
    <w:rsid w:val="000416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link w:val="MarkeringsbobletekstTegn"/>
    <w:uiPriority w:val="99"/>
    <w:semiHidden/>
    <w:unhideWhenUsed/>
    <w:rsid w:val="00A92E13"/>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A92E1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71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a.wikipedia.org/wiki/Fil:Klintholm.jpg" TargetMode="External"/><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10" Type="http://schemas.openxmlformats.org/officeDocument/2006/relationships/image" Target="media/image3.jpeg"/><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251439-41D5-4CA5-BFB2-EA2F43C3E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4647</Words>
  <Characters>25143</Characters>
  <Application>Microsoft Office Word</Application>
  <DocSecurity>0</DocSecurity>
  <Lines>493</Lines>
  <Paragraphs>198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29592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Renny Leth Madsen</dc:creator>
  <cp:keywords/>
  <dc:description/>
  <cp:lastModifiedBy>Susanne Lykke Jakobsen</cp:lastModifiedBy>
  <cp:revision>2</cp:revision>
  <cp:lastPrinted>2019-03-07T16:14:00Z</cp:lastPrinted>
  <dcterms:created xsi:type="dcterms:W3CDTF">2024-05-22T11:23:00Z</dcterms:created>
  <dcterms:modified xsi:type="dcterms:W3CDTF">2024-05-22T11:23:00Z</dcterms:modified>
</cp:coreProperties>
</file>